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right"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 xml:space="preserve">Приложение 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right"/>
        <w:rPr>
          <w:rFonts w:ascii="PT Astra Serif" w:hAnsi="PT Astra Serif"/>
          <w:b/>
          <w:sz w:val="27"/>
          <w:szCs w:val="27"/>
        </w:rPr>
      </w:pP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B705D7">
        <w:rPr>
          <w:rFonts w:ascii="PT Astra Serif" w:hAnsi="PT Astra Serif"/>
          <w:b/>
          <w:sz w:val="27"/>
          <w:szCs w:val="27"/>
        </w:rPr>
        <w:t xml:space="preserve">Информационные материалы для лиц, прошедших стажировку 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B705D7">
        <w:rPr>
          <w:rFonts w:ascii="PT Astra Serif" w:hAnsi="PT Astra Serif"/>
          <w:b/>
          <w:sz w:val="27"/>
          <w:szCs w:val="27"/>
        </w:rPr>
        <w:t xml:space="preserve">и желающих сдать квалификационный экзамен 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sz w:val="27"/>
          <w:szCs w:val="27"/>
        </w:rPr>
      </w:pP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  <w:r w:rsidRPr="00B705D7">
        <w:rPr>
          <w:rFonts w:ascii="PT Astra Serif" w:hAnsi="PT Astra Serif"/>
          <w:b/>
          <w:sz w:val="27"/>
          <w:szCs w:val="27"/>
          <w:u w:val="single"/>
        </w:rPr>
        <w:t>Дата, время и место проведения квалификационного экзамена.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rPr>
          <w:rFonts w:ascii="PT Astra Serif" w:hAnsi="PT Astra Serif"/>
          <w:b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 xml:space="preserve">Дата проведения квалификационного экзамена – </w:t>
      </w:r>
      <w:r w:rsidR="00C47E5A">
        <w:rPr>
          <w:rFonts w:ascii="PT Astra Serif" w:hAnsi="PT Astra Serif"/>
          <w:b/>
          <w:sz w:val="27"/>
          <w:szCs w:val="27"/>
        </w:rPr>
        <w:t>11</w:t>
      </w:r>
      <w:r w:rsidRPr="00B705D7">
        <w:rPr>
          <w:rFonts w:ascii="PT Astra Serif" w:hAnsi="PT Astra Serif"/>
          <w:b/>
          <w:sz w:val="27"/>
          <w:szCs w:val="27"/>
        </w:rPr>
        <w:t xml:space="preserve"> октября 2024 года.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Время проведения квалификационного экзамена</w:t>
      </w:r>
      <w:r w:rsidRPr="00B705D7">
        <w:rPr>
          <w:rFonts w:ascii="PT Astra Serif" w:hAnsi="PT Astra Serif"/>
          <w:b/>
          <w:sz w:val="27"/>
          <w:szCs w:val="27"/>
        </w:rPr>
        <w:t xml:space="preserve"> – 10.00 часов </w:t>
      </w:r>
      <w:r w:rsidRPr="00B705D7">
        <w:rPr>
          <w:rFonts w:ascii="PT Astra Serif" w:hAnsi="PT Astra Serif"/>
          <w:sz w:val="27"/>
          <w:szCs w:val="27"/>
        </w:rPr>
        <w:t>по московскому времени.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Место проведения квалификационного экзамена – Липецкая областная нотариальная палата по адресу: г. Липецк, пр. Победы, д. 20.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sz w:val="27"/>
          <w:szCs w:val="27"/>
        </w:rPr>
      </w:pP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  <w:r w:rsidRPr="00B705D7">
        <w:rPr>
          <w:rFonts w:ascii="PT Astra Serif" w:hAnsi="PT Astra Serif"/>
          <w:b/>
          <w:sz w:val="27"/>
          <w:szCs w:val="27"/>
          <w:u w:val="single"/>
        </w:rPr>
        <w:t>Требования, предъявляемые к лицам, желающим сдать квалификационный экзамен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4B5131" w:rsidRPr="00B705D7" w:rsidRDefault="004B5131" w:rsidP="004B5131">
      <w:pPr>
        <w:pStyle w:val="ConsPlusNormal"/>
        <w:spacing w:before="120" w:line="280" w:lineRule="exact"/>
        <w:ind w:firstLine="851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B705D7">
        <w:rPr>
          <w:rFonts w:ascii="PT Astra Serif" w:hAnsi="PT Astra Serif"/>
          <w:b w:val="0"/>
          <w:sz w:val="27"/>
          <w:szCs w:val="27"/>
        </w:rPr>
        <w:t xml:space="preserve">К квалификационному экзамену допускаются граждане Российской Федерации, прошедшие стажировку у нотариуса, в соответствии                               с требованиями </w:t>
      </w:r>
      <w:hyperlink r:id="rId6" w:history="1">
        <w:r w:rsidRPr="00B705D7">
          <w:rPr>
            <w:rFonts w:ascii="PT Astra Serif" w:hAnsi="PT Astra Serif"/>
            <w:b w:val="0"/>
            <w:sz w:val="27"/>
            <w:szCs w:val="27"/>
          </w:rPr>
          <w:t>статьи 19</w:t>
        </w:r>
      </w:hyperlink>
      <w:r w:rsidRPr="00B705D7">
        <w:rPr>
          <w:rFonts w:ascii="PT Astra Serif" w:hAnsi="PT Astra Serif"/>
          <w:b w:val="0"/>
          <w:sz w:val="27"/>
          <w:szCs w:val="27"/>
        </w:rPr>
        <w:t xml:space="preserve"> Основ законодательства Российской Федерации                      о нотариате от 11.02.1993 № 4462-I (далее – Основы).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sz w:val="27"/>
          <w:szCs w:val="27"/>
        </w:rPr>
      </w:pP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  <w:r w:rsidRPr="00B705D7">
        <w:rPr>
          <w:rFonts w:ascii="PT Astra Serif" w:hAnsi="PT Astra Serif"/>
          <w:b/>
          <w:sz w:val="27"/>
          <w:szCs w:val="27"/>
          <w:u w:val="single"/>
        </w:rPr>
        <w:t xml:space="preserve">Перечень документов, необходимых для сдачи 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  <w:r w:rsidRPr="00B705D7">
        <w:rPr>
          <w:rFonts w:ascii="PT Astra Serif" w:hAnsi="PT Astra Serif"/>
          <w:b/>
          <w:sz w:val="27"/>
          <w:szCs w:val="27"/>
          <w:u w:val="single"/>
        </w:rPr>
        <w:t>квалификационного экзамена</w:t>
      </w:r>
    </w:p>
    <w:p w:rsidR="004B5131" w:rsidRPr="00B705D7" w:rsidRDefault="004B5131" w:rsidP="004B5131">
      <w:pPr>
        <w:pStyle w:val="a4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Приём заявлений от лиц, желающих сдать квалификационный экзамен, осуществляет секретарь квалификационной комиссии при Управлении Министерства юстиции Российской Федерации по Липецкой области.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Лицо, желающее сдать квалификационный экзамен, прилагает                      к заявлению: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- документ, удостоверяющий личность и подтверждающий гражданство Российской Федерации;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- 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- трудовой договор о прохождении стажировки;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- копию заключения руководителя стажировки об итогах стажировки;</w:t>
      </w:r>
    </w:p>
    <w:p w:rsidR="004B5131" w:rsidRPr="00B705D7" w:rsidRDefault="004B5131" w:rsidP="004B5131">
      <w:pPr>
        <w:pStyle w:val="a6"/>
        <w:spacing w:before="120"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- копию совместного решения территориального органа                                 и нотариальной палаты о сокращении срока стажировки (в случае сокращения срока стажировки в соответствии со статьей 19 Основ). 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lastRenderedPageBreak/>
        <w:t>- документ, удостоверяющий личность представителя лица, желающего сдать квалификационный экзамен (при подаче заявления                       и необходимых документов представителем);</w:t>
      </w:r>
    </w:p>
    <w:p w:rsidR="004B5131" w:rsidRPr="00B705D7" w:rsidRDefault="004B5131" w:rsidP="004B5131">
      <w:pPr>
        <w:pStyle w:val="ConsPlusNormal"/>
        <w:spacing w:line="280" w:lineRule="exact"/>
        <w:ind w:firstLine="851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B705D7">
        <w:rPr>
          <w:rFonts w:ascii="PT Astra Serif" w:hAnsi="PT Astra Serif"/>
          <w:b w:val="0"/>
          <w:sz w:val="27"/>
          <w:szCs w:val="27"/>
        </w:rPr>
        <w:t>- доверенность, подтверждающую полномочия представителя лица, желающего сдать квалификационный экзамен (при подаче заявления                         и необходимых документов представителем);</w:t>
      </w:r>
    </w:p>
    <w:p w:rsidR="004B5131" w:rsidRPr="00B705D7" w:rsidRDefault="004B5131" w:rsidP="004B5131">
      <w:pPr>
        <w:pStyle w:val="ConsPlusNormal"/>
        <w:spacing w:before="120" w:line="280" w:lineRule="exact"/>
        <w:ind w:firstLine="851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B705D7">
        <w:rPr>
          <w:rFonts w:ascii="PT Astra Serif" w:hAnsi="PT Astra Serif"/>
          <w:b w:val="0"/>
          <w:sz w:val="27"/>
          <w:szCs w:val="27"/>
        </w:rPr>
        <w:t>- выписку из протокола заседания апелляционной комиссии (в случае принятия апелляционной комиссии решения о допуске лица                                       к квалификационному экзамену).</w:t>
      </w:r>
    </w:p>
    <w:p w:rsidR="004B5131" w:rsidRPr="00B705D7" w:rsidRDefault="004B5131" w:rsidP="004B5131">
      <w:pPr>
        <w:pStyle w:val="ConsPlusNormal"/>
        <w:spacing w:before="120" w:line="280" w:lineRule="exact"/>
        <w:ind w:firstLine="851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bookmarkStart w:id="0" w:name="P101"/>
      <w:bookmarkEnd w:id="0"/>
      <w:r w:rsidRPr="00B705D7">
        <w:rPr>
          <w:rFonts w:ascii="PT Astra Serif" w:hAnsi="PT Astra Serif"/>
          <w:b w:val="0"/>
          <w:sz w:val="27"/>
          <w:szCs w:val="27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4B5131" w:rsidRPr="00B705D7" w:rsidRDefault="004B5131" w:rsidP="004B5131">
      <w:pPr>
        <w:pStyle w:val="ConsPlusNormal"/>
        <w:spacing w:before="120" w:line="280" w:lineRule="exact"/>
        <w:ind w:firstLine="851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B705D7">
        <w:rPr>
          <w:rFonts w:ascii="PT Astra Serif" w:hAnsi="PT Astra Serif"/>
          <w:b w:val="0"/>
          <w:sz w:val="27"/>
          <w:szCs w:val="27"/>
        </w:rPr>
        <w:t xml:space="preserve">Подлинники документов предъявляются во время подачи документов. </w:t>
      </w:r>
    </w:p>
    <w:p w:rsidR="004B5131" w:rsidRPr="00B705D7" w:rsidRDefault="004B5131" w:rsidP="004B5131">
      <w:pPr>
        <w:pStyle w:val="ConsPlusNormal"/>
        <w:spacing w:before="120" w:line="280" w:lineRule="exact"/>
        <w:ind w:firstLine="851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B705D7">
        <w:rPr>
          <w:rFonts w:ascii="PT Astra Serif" w:hAnsi="PT Astra Serif"/>
          <w:b w:val="0"/>
          <w:sz w:val="27"/>
          <w:szCs w:val="27"/>
        </w:rPr>
        <w:t>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 При отсутствии</w:t>
      </w:r>
      <w:r w:rsidRPr="00B705D7">
        <w:rPr>
          <w:rFonts w:ascii="PT Astra Serif" w:hAnsi="PT Astra Serif"/>
          <w:sz w:val="27"/>
          <w:szCs w:val="27"/>
        </w:rPr>
        <w:t xml:space="preserve"> </w:t>
      </w:r>
      <w:r w:rsidRPr="00B705D7">
        <w:rPr>
          <w:rFonts w:ascii="PT Astra Serif" w:hAnsi="PT Astra Serif"/>
          <w:b w:val="0"/>
          <w:sz w:val="27"/>
          <w:szCs w:val="27"/>
        </w:rPr>
        <w:t>подлинников документов лицо, желающее сдать квалификационный экзамен, не допускается к сдаче экзамена (абзац 2 пункта 29 Положения о квалификационной комиссии, утвержденного приказом Минюста России от 29.06.2015 № 150 «Об утверждении Положения                          о квалификационной комиссии» (далее – Положение № 150).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  <w:r w:rsidRPr="00B705D7">
        <w:rPr>
          <w:rFonts w:ascii="PT Astra Serif" w:hAnsi="PT Astra Serif"/>
          <w:b/>
          <w:sz w:val="27"/>
          <w:szCs w:val="27"/>
          <w:u w:val="single"/>
        </w:rPr>
        <w:t>Сроки, время, место приема документов, необходимых для сдачи квалификационного экзамена.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4B5131" w:rsidRPr="00B705D7" w:rsidRDefault="004B5131" w:rsidP="004B5131">
      <w:pPr>
        <w:spacing w:line="280" w:lineRule="exact"/>
        <w:ind w:firstLine="851"/>
        <w:contextualSpacing/>
        <w:jc w:val="both"/>
        <w:rPr>
          <w:rFonts w:ascii="PT Astra Serif" w:hAnsi="PT Astra Serif"/>
          <w:bCs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 xml:space="preserve">Секретарь квалификационной комиссии производит </w:t>
      </w:r>
      <w:r w:rsidRPr="00B705D7">
        <w:rPr>
          <w:rFonts w:ascii="PT Astra Serif" w:hAnsi="PT Astra Serif"/>
          <w:b/>
          <w:bCs/>
          <w:sz w:val="27"/>
          <w:szCs w:val="27"/>
        </w:rPr>
        <w:t xml:space="preserve">прием документов для сдачи квалификационного экзамена с 15 июля 2024 года по 26 июля 2024 года (включительно) </w:t>
      </w:r>
      <w:r w:rsidRPr="00B705D7">
        <w:rPr>
          <w:rFonts w:ascii="PT Astra Serif" w:hAnsi="PT Astra Serif"/>
          <w:sz w:val="27"/>
          <w:szCs w:val="27"/>
        </w:rPr>
        <w:t xml:space="preserve">в рабочее время (понедельник – четверг: с 09.00 до 18.00; пятница с 09.00 до 16.45; перерыв с 13.00 до 13.45)           в помещении Управления Министерства юстиции Российской Федерации              по </w:t>
      </w:r>
      <w:r w:rsidRPr="00B705D7">
        <w:rPr>
          <w:rFonts w:ascii="PT Astra Serif" w:hAnsi="PT Astra Serif"/>
          <w:bCs/>
          <w:sz w:val="27"/>
          <w:szCs w:val="27"/>
        </w:rPr>
        <w:t>Липецкой области по адресу: г. Липецк, ул. Валентины Терешковой,                   д. 14/3, (по предварительной записи по телефонам –</w:t>
      </w:r>
      <w:r w:rsidR="00C47E5A">
        <w:rPr>
          <w:rFonts w:ascii="PT Astra Serif" w:hAnsi="PT Astra Serif"/>
          <w:bCs/>
          <w:sz w:val="27"/>
          <w:szCs w:val="27"/>
        </w:rPr>
        <w:t xml:space="preserve"> </w:t>
      </w:r>
      <w:r w:rsidRPr="00B705D7">
        <w:rPr>
          <w:rFonts w:ascii="PT Astra Serif" w:hAnsi="PT Astra Serif"/>
          <w:bCs/>
          <w:sz w:val="27"/>
          <w:szCs w:val="27"/>
        </w:rPr>
        <w:t xml:space="preserve">8 (4742) 28-87-32 </w:t>
      </w:r>
      <w:r w:rsidR="00C47E5A">
        <w:rPr>
          <w:rFonts w:ascii="PT Astra Serif" w:hAnsi="PT Astra Serif"/>
          <w:bCs/>
          <w:sz w:val="27"/>
          <w:szCs w:val="27"/>
        </w:rPr>
        <w:t xml:space="preserve">                </w:t>
      </w:r>
      <w:r w:rsidRPr="00B705D7">
        <w:rPr>
          <w:rFonts w:ascii="PT Astra Serif" w:hAnsi="PT Astra Serif"/>
          <w:bCs/>
          <w:sz w:val="27"/>
          <w:szCs w:val="27"/>
        </w:rPr>
        <w:t>(доб. 211</w:t>
      </w:r>
      <w:r w:rsidR="00C83D52">
        <w:rPr>
          <w:rFonts w:ascii="PT Astra Serif" w:hAnsi="PT Astra Serif"/>
          <w:bCs/>
          <w:sz w:val="27"/>
          <w:szCs w:val="27"/>
        </w:rPr>
        <w:t>, 214</w:t>
      </w:r>
      <w:r w:rsidRPr="00B705D7">
        <w:rPr>
          <w:rFonts w:ascii="PT Astra Serif" w:hAnsi="PT Astra Serif"/>
          <w:bCs/>
          <w:sz w:val="27"/>
          <w:szCs w:val="27"/>
        </w:rPr>
        <w:t>).</w:t>
      </w:r>
    </w:p>
    <w:p w:rsidR="004B5131" w:rsidRPr="00B705D7" w:rsidRDefault="004B5131" w:rsidP="004B5131">
      <w:pPr>
        <w:spacing w:line="280" w:lineRule="exact"/>
        <w:ind w:firstLine="851"/>
        <w:contextualSpacing/>
        <w:jc w:val="both"/>
        <w:rPr>
          <w:rFonts w:ascii="PT Astra Serif" w:hAnsi="PT Astra Serif"/>
          <w:bCs/>
          <w:sz w:val="27"/>
          <w:szCs w:val="27"/>
        </w:rPr>
      </w:pPr>
      <w:bookmarkStart w:id="1" w:name="_Hlk63427539"/>
      <w:r w:rsidRPr="00B705D7">
        <w:rPr>
          <w:rFonts w:ascii="PT Astra Serif" w:hAnsi="PT Astra Serif"/>
          <w:bCs/>
          <w:sz w:val="27"/>
          <w:szCs w:val="27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 по адресу: 398043, Липецкая область,   г. Липецк, ул. Валентины Терешковой, д. 14/3.</w:t>
      </w:r>
    </w:p>
    <w:p w:rsidR="004B5131" w:rsidRPr="00B705D7" w:rsidRDefault="004B5131" w:rsidP="004B5131">
      <w:pPr>
        <w:spacing w:line="280" w:lineRule="exact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bCs/>
          <w:sz w:val="27"/>
          <w:szCs w:val="27"/>
        </w:rPr>
        <w:t>При направлении нотариально заверенных копий документов по почте оригиналы документов представляются секретарю квалификационной</w:t>
      </w:r>
      <w:r w:rsidRPr="00B705D7">
        <w:rPr>
          <w:rFonts w:ascii="PT Astra Serif" w:hAnsi="PT Astra Serif"/>
          <w:sz w:val="27"/>
          <w:szCs w:val="27"/>
        </w:rPr>
        <w:t xml:space="preserve"> комиссии в день проведения квалификационного экзамена (пункт 15 Положения № 150).</w:t>
      </w:r>
    </w:p>
    <w:bookmarkEnd w:id="1"/>
    <w:p w:rsidR="004B5131" w:rsidRPr="00B705D7" w:rsidRDefault="004B5131" w:rsidP="004B5131">
      <w:pPr>
        <w:spacing w:line="280" w:lineRule="exact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Заседание квалификационной комиссии по рассмотрению документов лиц, желающих сдать квалификационный экзамен, и решению вопроса                     о допуске к квалификационному экзамену состоится 29 августа 2024 года.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C83D52" w:rsidRDefault="00C83D52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C83D52" w:rsidRDefault="00C83D52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C83D52" w:rsidRDefault="00C83D52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jc w:val="center"/>
        <w:rPr>
          <w:rFonts w:ascii="PT Astra Serif" w:hAnsi="PT Astra Serif"/>
          <w:b/>
          <w:sz w:val="27"/>
          <w:szCs w:val="27"/>
          <w:u w:val="single"/>
        </w:rPr>
      </w:pPr>
      <w:bookmarkStart w:id="2" w:name="_GoBack"/>
      <w:bookmarkEnd w:id="2"/>
      <w:r w:rsidRPr="00B705D7">
        <w:rPr>
          <w:rFonts w:ascii="PT Astra Serif" w:hAnsi="PT Astra Serif"/>
          <w:b/>
          <w:sz w:val="27"/>
          <w:szCs w:val="27"/>
          <w:u w:val="single"/>
        </w:rPr>
        <w:lastRenderedPageBreak/>
        <w:t>Порядок обжалования решений квалификационной комиссии по приему квалификационного экзамена.</w:t>
      </w:r>
    </w:p>
    <w:p w:rsidR="004B5131" w:rsidRPr="00B705D7" w:rsidRDefault="004B5131" w:rsidP="004B5131">
      <w:pPr>
        <w:pStyle w:val="a6"/>
        <w:spacing w:line="280" w:lineRule="exact"/>
        <w:ind w:firstLine="851"/>
        <w:contextualSpacing/>
        <w:rPr>
          <w:rFonts w:ascii="PT Astra Serif" w:hAnsi="PT Astra Serif"/>
          <w:sz w:val="27"/>
          <w:szCs w:val="27"/>
        </w:rPr>
      </w:pPr>
    </w:p>
    <w:p w:rsidR="004B5131" w:rsidRPr="00B705D7" w:rsidRDefault="004B5131" w:rsidP="004B5131">
      <w:pPr>
        <w:pStyle w:val="ConsPlusNormal"/>
        <w:spacing w:line="280" w:lineRule="exact"/>
        <w:ind w:firstLine="851"/>
        <w:contextualSpacing/>
        <w:jc w:val="both"/>
        <w:rPr>
          <w:rFonts w:ascii="PT Astra Serif" w:hAnsi="PT Astra Serif"/>
          <w:b w:val="0"/>
          <w:bCs w:val="0"/>
          <w:sz w:val="27"/>
          <w:szCs w:val="27"/>
        </w:rPr>
      </w:pPr>
      <w:r w:rsidRPr="00B705D7">
        <w:rPr>
          <w:rFonts w:ascii="PT Astra Serif" w:hAnsi="PT Astra Serif"/>
          <w:b w:val="0"/>
          <w:bCs w:val="0"/>
          <w:sz w:val="27"/>
          <w:szCs w:val="27"/>
        </w:rPr>
        <w:t>Лицам, в отношении которых принято решение об отказе в допуске                    к квалификационному экзамену, в течение пяти рабочих дней со дня вынесения решения направляется по почте (по запросу - выдается) выписка из протокола заседания квалификационной комиссии, содержащая мотивированное решение квалификационной комиссии об отказе в допуске к квалификационному экзамену.</w:t>
      </w:r>
    </w:p>
    <w:p w:rsidR="004B5131" w:rsidRPr="00B705D7" w:rsidRDefault="004B5131" w:rsidP="004B5131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B705D7">
        <w:rPr>
          <w:rFonts w:ascii="PT Astra Serif" w:hAnsi="PT Astra Serif"/>
          <w:sz w:val="27"/>
          <w:szCs w:val="27"/>
        </w:rPr>
        <w:t>Решение об отказе в допуске к квалификационному экзамену может быть обжаловано в апелляционную комиссию лицом, желающим сдать квалификационный экзамен, в месячный срок со дня вручения ему выписки из протокола заседания квалификационной комиссии.</w:t>
      </w:r>
    </w:p>
    <w:p w:rsidR="004B5131" w:rsidRPr="00B705D7" w:rsidRDefault="004B5131" w:rsidP="004B5131">
      <w:pPr>
        <w:pStyle w:val="ConsPlusNormal"/>
        <w:spacing w:line="280" w:lineRule="exact"/>
        <w:ind w:firstLine="851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B705D7">
        <w:rPr>
          <w:rFonts w:ascii="PT Astra Serif" w:hAnsi="PT Astra Serif"/>
          <w:b w:val="0"/>
          <w:sz w:val="27"/>
          <w:szCs w:val="27"/>
        </w:rPr>
        <w:t>  Решение квалификационной комиссии может быть обжаловано в месячный срок со дня вручения его копии экзаменуемому в апелляционную комиссию.</w:t>
      </w:r>
    </w:p>
    <w:p w:rsidR="004B5131" w:rsidRPr="00B705D7" w:rsidRDefault="004B5131" w:rsidP="004B5131">
      <w:pPr>
        <w:pStyle w:val="1"/>
        <w:spacing w:line="280" w:lineRule="exact"/>
        <w:contextualSpacing/>
        <w:rPr>
          <w:rFonts w:ascii="PT Astra Serif" w:hAnsi="PT Astra Serif" w:cs="Times New Roman"/>
          <w:b w:val="0"/>
          <w:color w:val="auto"/>
          <w:sz w:val="27"/>
          <w:szCs w:val="27"/>
        </w:rPr>
      </w:pPr>
      <w:bookmarkStart w:id="3" w:name="sub_1000"/>
      <w:r w:rsidRPr="00B705D7">
        <w:rPr>
          <w:rFonts w:ascii="PT Astra Serif" w:hAnsi="PT Astra Serif" w:cs="Times New Roman"/>
          <w:color w:val="auto"/>
          <w:sz w:val="27"/>
          <w:szCs w:val="27"/>
        </w:rPr>
        <w:t>Перечень</w:t>
      </w:r>
      <w:r w:rsidRPr="00B705D7">
        <w:rPr>
          <w:rFonts w:ascii="PT Astra Serif" w:hAnsi="PT Astra Serif" w:cs="Times New Roman"/>
          <w:color w:val="auto"/>
          <w:sz w:val="27"/>
          <w:szCs w:val="27"/>
        </w:rPr>
        <w:br/>
        <w:t>тем, вопросы по которым предлагаются на квалификационном экзамене  с использованием автоматизированной информационной системы проведения квалификационных экзаменов</w:t>
      </w:r>
      <w:r w:rsidRPr="00B705D7">
        <w:rPr>
          <w:rFonts w:ascii="PT Astra Serif" w:hAnsi="PT Astra Serif" w:cs="Times New Roman"/>
          <w:color w:val="auto"/>
          <w:sz w:val="27"/>
          <w:szCs w:val="27"/>
        </w:rPr>
        <w:br/>
      </w:r>
      <w:r w:rsidRPr="00B705D7">
        <w:rPr>
          <w:rFonts w:ascii="PT Astra Serif" w:hAnsi="PT Astra Serif" w:cs="Times New Roman"/>
          <w:b w:val="0"/>
          <w:color w:val="auto"/>
          <w:sz w:val="27"/>
          <w:szCs w:val="27"/>
        </w:rPr>
        <w:t xml:space="preserve">(утверждены </w:t>
      </w:r>
      <w:hyperlink w:anchor="sub_0" w:history="1">
        <w:r w:rsidRPr="00B705D7">
          <w:rPr>
            <w:rStyle w:val="a7"/>
            <w:rFonts w:ascii="PT Astra Serif" w:hAnsi="PT Astra Serif" w:cs="Times New Roman"/>
            <w:b w:val="0"/>
            <w:bCs w:val="0"/>
            <w:color w:val="auto"/>
            <w:sz w:val="27"/>
            <w:szCs w:val="27"/>
          </w:rPr>
          <w:t>приказом</w:t>
        </w:r>
      </w:hyperlink>
      <w:r w:rsidRPr="00B705D7">
        <w:rPr>
          <w:rFonts w:ascii="PT Astra Serif" w:hAnsi="PT Astra Serif" w:cs="Times New Roman"/>
          <w:b w:val="0"/>
          <w:color w:val="auto"/>
          <w:sz w:val="27"/>
          <w:szCs w:val="27"/>
        </w:rPr>
        <w:t xml:space="preserve"> Минюста России от 30.11.2016 № 268 и решением правления Федеральной нотариальной палаты от 24.10.2016 № 10/16,                                     с изменениями от 22.07.2021, от 10.07.2023) 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" w:name="sub_1001"/>
      <w:bookmarkEnd w:id="3"/>
      <w:r w:rsidRPr="00B705D7">
        <w:rPr>
          <w:rFonts w:ascii="PT Astra Serif" w:hAnsi="PT Astra Serif" w:cs="Times New Roman CYR"/>
          <w:sz w:val="27"/>
          <w:szCs w:val="27"/>
        </w:rPr>
        <w:t>1. Задачи института нотариата в Российской Федерации.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" w:name="sub_1002"/>
      <w:bookmarkEnd w:id="4"/>
      <w:r w:rsidRPr="00B705D7">
        <w:rPr>
          <w:rFonts w:ascii="PT Astra Serif" w:hAnsi="PT Astra Serif" w:cs="Times New Roman CYR"/>
          <w:sz w:val="27"/>
          <w:szCs w:val="27"/>
        </w:rPr>
        <w:t>2. Правовые основы организации нотариата.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" w:name="sub_1003"/>
      <w:bookmarkEnd w:id="5"/>
      <w:r w:rsidRPr="00B705D7">
        <w:rPr>
          <w:rFonts w:ascii="PT Astra Serif" w:hAnsi="PT Astra Serif" w:cs="Times New Roman CYR"/>
          <w:sz w:val="27"/>
          <w:szCs w:val="27"/>
        </w:rP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" w:name="sub_1004"/>
      <w:bookmarkEnd w:id="6"/>
      <w:r w:rsidRPr="00B705D7">
        <w:rPr>
          <w:rFonts w:ascii="PT Astra Serif" w:hAnsi="PT Astra Serif" w:cs="Times New Roman CYR"/>
          <w:sz w:val="27"/>
          <w:szCs w:val="27"/>
        </w:rP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" w:name="sub_1005"/>
      <w:bookmarkEnd w:id="7"/>
      <w:r w:rsidRPr="00B705D7">
        <w:rPr>
          <w:rFonts w:ascii="PT Astra Serif" w:hAnsi="PT Astra Serif" w:cs="Times New Roman CYR"/>
          <w:sz w:val="27"/>
          <w:szCs w:val="27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" w:name="sub_1006"/>
      <w:bookmarkEnd w:id="8"/>
      <w:r w:rsidRPr="00B705D7">
        <w:rPr>
          <w:rFonts w:ascii="PT Astra Serif" w:hAnsi="PT Astra Serif" w:cs="Times New Roman CYR"/>
          <w:sz w:val="27"/>
          <w:szCs w:val="27"/>
        </w:rPr>
        <w:t>6. Система, регистрация и публично-правовые функции нотариальных палат.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" w:name="sub_1007"/>
      <w:bookmarkEnd w:id="9"/>
      <w:r w:rsidRPr="00B705D7">
        <w:rPr>
          <w:rFonts w:ascii="PT Astra Serif" w:hAnsi="PT Astra Serif" w:cs="Times New Roman CYR"/>
          <w:sz w:val="27"/>
          <w:szCs w:val="27"/>
        </w:rPr>
        <w:t>7. Федеральная нотариальная палата: понятие, компетенция.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" w:name="sub_1008"/>
      <w:bookmarkEnd w:id="10"/>
      <w:r w:rsidRPr="00B705D7">
        <w:rPr>
          <w:rFonts w:ascii="PT Astra Serif" w:hAnsi="PT Astra Serif" w:cs="Times New Roman CYR"/>
          <w:sz w:val="27"/>
          <w:szCs w:val="27"/>
        </w:rPr>
        <w:t xml:space="preserve">8. </w:t>
      </w:r>
      <w:hyperlink r:id="rId7" w:history="1">
        <w:r w:rsidRPr="00B705D7">
          <w:rPr>
            <w:rFonts w:ascii="PT Astra Serif" w:hAnsi="PT Astra Serif" w:cs="Times New Roman CYR"/>
            <w:sz w:val="27"/>
            <w:szCs w:val="27"/>
          </w:rPr>
          <w:t>Кодекс</w:t>
        </w:r>
      </w:hyperlink>
      <w:r w:rsidRPr="00B705D7">
        <w:rPr>
          <w:rFonts w:ascii="PT Astra Serif" w:hAnsi="PT Astra Serif" w:cs="Times New Roman CYR"/>
          <w:sz w:val="27"/>
          <w:szCs w:val="27"/>
        </w:rPr>
        <w:t xml:space="preserve">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2" w:name="sub_1009"/>
      <w:bookmarkEnd w:id="11"/>
      <w:r w:rsidRPr="00B705D7">
        <w:rPr>
          <w:rFonts w:ascii="PT Astra Serif" w:hAnsi="PT Astra Serif" w:cs="Times New Roman CYR"/>
          <w:sz w:val="27"/>
          <w:szCs w:val="27"/>
        </w:rP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3" w:name="sub_1010"/>
      <w:bookmarkEnd w:id="12"/>
      <w:r w:rsidRPr="00B705D7">
        <w:rPr>
          <w:rFonts w:ascii="PT Astra Serif" w:hAnsi="PT Astra Serif" w:cs="Times New Roman CYR"/>
          <w:sz w:val="27"/>
          <w:szCs w:val="27"/>
        </w:rPr>
        <w:t>10. Замещение временно отсутствующего нотариуса.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4" w:name="sub_1011"/>
      <w:bookmarkEnd w:id="13"/>
      <w:r w:rsidRPr="00B705D7">
        <w:rPr>
          <w:rFonts w:ascii="PT Astra Serif" w:hAnsi="PT Astra Serif" w:cs="Times New Roman CYR"/>
          <w:sz w:val="27"/>
          <w:szCs w:val="27"/>
        </w:rPr>
        <w:t>11. Контроль за деятельностью нотариусов. Порядок обжалования нотариальных действий или отказа в их совершении.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5" w:name="sub_1012"/>
      <w:bookmarkEnd w:id="14"/>
      <w:r w:rsidRPr="00B705D7">
        <w:rPr>
          <w:rFonts w:ascii="PT Astra Serif" w:hAnsi="PT Astra Serif" w:cs="Times New Roman CYR"/>
          <w:sz w:val="27"/>
          <w:szCs w:val="27"/>
        </w:rPr>
        <w:t>12. Нотариальные действия, совершаемые нотариусами и уполномоченными должностными лицами.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6" w:name="sub_1013"/>
      <w:bookmarkEnd w:id="15"/>
      <w:r w:rsidRPr="00B705D7">
        <w:rPr>
          <w:rFonts w:ascii="PT Astra Serif" w:hAnsi="PT Astra Serif" w:cs="Times New Roman CYR"/>
          <w:sz w:val="27"/>
          <w:szCs w:val="27"/>
        </w:rPr>
        <w:t xml:space="preserve">13. Нотариально удостоверенные документы и документы, </w:t>
      </w:r>
      <w:r w:rsidRPr="00B705D7">
        <w:rPr>
          <w:rFonts w:ascii="PT Astra Serif" w:hAnsi="PT Astra Serif" w:cs="Times New Roman CYR"/>
          <w:sz w:val="27"/>
          <w:szCs w:val="27"/>
        </w:rPr>
        <w:lastRenderedPageBreak/>
        <w:t>приравненные к нотариально удостоверенным.</w:t>
      </w:r>
    </w:p>
    <w:bookmarkEnd w:id="16"/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7" w:name="sub_1015"/>
      <w:r w:rsidRPr="00B705D7">
        <w:rPr>
          <w:rFonts w:ascii="PT Astra Serif" w:hAnsi="PT Astra Serif" w:cs="Times New Roman CYR"/>
          <w:sz w:val="27"/>
          <w:szCs w:val="27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8" w:name="sub_1016"/>
      <w:bookmarkEnd w:id="17"/>
      <w:r w:rsidRPr="00B705D7">
        <w:rPr>
          <w:rFonts w:ascii="PT Astra Serif" w:hAnsi="PT Astra Serif" w:cs="Times New Roman CYR"/>
          <w:sz w:val="27"/>
          <w:szCs w:val="27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9" w:name="sub_1017"/>
      <w:bookmarkEnd w:id="18"/>
      <w:r w:rsidRPr="00B705D7">
        <w:rPr>
          <w:rFonts w:ascii="PT Astra Serif" w:hAnsi="PT Astra Serif" w:cs="Times New Roman CYR"/>
          <w:sz w:val="27"/>
          <w:szCs w:val="27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0" w:name="sub_1018"/>
      <w:bookmarkEnd w:id="19"/>
      <w:r w:rsidRPr="00B705D7">
        <w:rPr>
          <w:rFonts w:ascii="PT Astra Serif" w:hAnsi="PT Astra Serif" w:cs="Times New Roman CYR"/>
          <w:sz w:val="27"/>
          <w:szCs w:val="27"/>
        </w:rP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1" w:name="sub_1019"/>
      <w:bookmarkEnd w:id="20"/>
      <w:r w:rsidRPr="00B705D7">
        <w:rPr>
          <w:rFonts w:ascii="PT Astra Serif" w:hAnsi="PT Astra Serif" w:cs="Times New Roman CYR"/>
          <w:sz w:val="27"/>
          <w:szCs w:val="27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2" w:name="sub_1020"/>
      <w:bookmarkEnd w:id="21"/>
      <w:r w:rsidRPr="00B705D7">
        <w:rPr>
          <w:rFonts w:ascii="PT Astra Serif" w:hAnsi="PT Astra Serif" w:cs="Times New Roman CYR"/>
          <w:sz w:val="27"/>
          <w:szCs w:val="27"/>
        </w:rPr>
        <w:t xml:space="preserve">20. Правоспособность, учредительные документы и государственная регистрация юридического лица. Органы управления юридического лица </w:t>
      </w:r>
      <w:r>
        <w:rPr>
          <w:rFonts w:ascii="PT Astra Serif" w:hAnsi="PT Astra Serif" w:cs="Times New Roman CYR"/>
          <w:sz w:val="27"/>
          <w:szCs w:val="27"/>
        </w:rPr>
        <w:t xml:space="preserve">                 </w:t>
      </w:r>
      <w:r w:rsidRPr="00B705D7">
        <w:rPr>
          <w:rFonts w:ascii="PT Astra Serif" w:hAnsi="PT Astra Serif" w:cs="Times New Roman CYR"/>
          <w:sz w:val="27"/>
          <w:szCs w:val="27"/>
        </w:rPr>
        <w:t>и удостоверение решения органа управления юридического лица.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3" w:name="sub_1021"/>
      <w:bookmarkEnd w:id="22"/>
      <w:r w:rsidRPr="00B705D7">
        <w:rPr>
          <w:rFonts w:ascii="PT Astra Serif" w:hAnsi="PT Astra Serif" w:cs="Times New Roman CYR"/>
          <w:sz w:val="27"/>
          <w:szCs w:val="27"/>
        </w:rPr>
        <w:t>21. Распоряжение имуществом юридического лица.</w:t>
      </w:r>
    </w:p>
    <w:bookmarkEnd w:id="23"/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 xml:space="preserve">22. Представительство, доверенность, срок доверенности, передоверие, прекращение и последствия прекращения доверенности, реестр доверенностей. Реестр распоряжений об отмене доверенностей, </w:t>
      </w:r>
      <w:r>
        <w:rPr>
          <w:rFonts w:ascii="PT Astra Serif" w:hAnsi="PT Astra Serif" w:cs="Times New Roman CYR"/>
          <w:sz w:val="27"/>
          <w:szCs w:val="27"/>
        </w:rPr>
        <w:t xml:space="preserve">                              </w:t>
      </w:r>
      <w:r w:rsidRPr="00B705D7">
        <w:rPr>
          <w:rFonts w:ascii="PT Astra Serif" w:hAnsi="PT Astra Serif" w:cs="Times New Roman CYR"/>
          <w:sz w:val="27"/>
          <w:szCs w:val="27"/>
        </w:rPr>
        <w:t>за исключением нотариально удостоверенных доверенностей.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4" w:name="sub_1023"/>
      <w:r w:rsidRPr="00B705D7">
        <w:rPr>
          <w:rFonts w:ascii="PT Astra Serif" w:hAnsi="PT Astra Serif" w:cs="Times New Roman CYR"/>
          <w:sz w:val="27"/>
          <w:szCs w:val="27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5" w:name="sub_1024"/>
      <w:bookmarkEnd w:id="24"/>
      <w:r w:rsidRPr="00B705D7">
        <w:rPr>
          <w:rFonts w:ascii="PT Astra Serif" w:hAnsi="PT Astra Serif" w:cs="Times New Roman CYR"/>
          <w:sz w:val="27"/>
          <w:szCs w:val="27"/>
        </w:rPr>
        <w:t>24. Сделки, подлежащие обязательному нотариальному удостоверению.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6" w:name="sub_1025"/>
      <w:bookmarkEnd w:id="25"/>
      <w:r w:rsidRPr="00B705D7">
        <w:rPr>
          <w:rFonts w:ascii="PT Astra Serif" w:hAnsi="PT Astra Serif" w:cs="Times New Roman CYR"/>
          <w:sz w:val="27"/>
          <w:szCs w:val="27"/>
        </w:rPr>
        <w:t>25. Оспоримые и ничтожные сделки, общие положения о последствиях недействительности сделки.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7" w:name="sub_1026"/>
      <w:bookmarkEnd w:id="26"/>
      <w:r w:rsidRPr="00B705D7">
        <w:rPr>
          <w:rFonts w:ascii="PT Astra Serif" w:hAnsi="PT Astra Serif" w:cs="Times New Roman CYR"/>
          <w:sz w:val="27"/>
          <w:szCs w:val="27"/>
        </w:rP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8" w:name="sub_1027"/>
      <w:bookmarkEnd w:id="27"/>
      <w:r w:rsidRPr="00B705D7">
        <w:rPr>
          <w:rFonts w:ascii="PT Astra Serif" w:hAnsi="PT Astra Serif" w:cs="Times New Roman CYR"/>
          <w:sz w:val="27"/>
          <w:szCs w:val="27"/>
        </w:rPr>
        <w:t>27. Основания возникновения гражданских прав и обязанностей, момент возникновения права собственности.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29" w:name="sub_1028"/>
      <w:bookmarkEnd w:id="28"/>
      <w:r w:rsidRPr="00B705D7">
        <w:rPr>
          <w:rFonts w:ascii="PT Astra Serif" w:hAnsi="PT Astra Serif" w:cs="Times New Roman CYR"/>
          <w:sz w:val="27"/>
          <w:szCs w:val="27"/>
        </w:rPr>
        <w:t>28. Понятие и основания возникновения общей собственности.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0" w:name="sub_1029"/>
      <w:bookmarkEnd w:id="29"/>
      <w:r w:rsidRPr="00B705D7">
        <w:rPr>
          <w:rFonts w:ascii="PT Astra Serif" w:hAnsi="PT Astra Serif" w:cs="Times New Roman CYR"/>
          <w:sz w:val="27"/>
          <w:szCs w:val="27"/>
        </w:rPr>
        <w:t>29. Владение, пользование, распоряжение имуществом, находящимся</w:t>
      </w:r>
      <w:r>
        <w:rPr>
          <w:rFonts w:ascii="PT Astra Serif" w:hAnsi="PT Astra Serif" w:cs="Times New Roman CYR"/>
          <w:sz w:val="27"/>
          <w:szCs w:val="27"/>
        </w:rPr>
        <w:t xml:space="preserve">                        </w:t>
      </w:r>
      <w:r w:rsidRPr="00B705D7">
        <w:rPr>
          <w:rFonts w:ascii="PT Astra Serif" w:hAnsi="PT Astra Serif" w:cs="Times New Roman CYR"/>
          <w:sz w:val="27"/>
          <w:szCs w:val="27"/>
        </w:rPr>
        <w:t xml:space="preserve"> в совместной собственности.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1" w:name="sub_1030"/>
      <w:bookmarkEnd w:id="30"/>
      <w:r w:rsidRPr="00B705D7">
        <w:rPr>
          <w:rFonts w:ascii="PT Astra Serif" w:hAnsi="PT Astra Serif" w:cs="Times New Roman CYR"/>
          <w:sz w:val="27"/>
          <w:szCs w:val="27"/>
        </w:rPr>
        <w:t>30. Совместная собственность супругов и распоряжение ею, собственность каждого из супругов.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2" w:name="sub_1031"/>
      <w:bookmarkEnd w:id="31"/>
      <w:r w:rsidRPr="00B705D7">
        <w:rPr>
          <w:rFonts w:ascii="PT Astra Serif" w:hAnsi="PT Astra Serif" w:cs="Times New Roman CYR"/>
          <w:sz w:val="27"/>
          <w:szCs w:val="27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3" w:name="sub_1032"/>
      <w:bookmarkEnd w:id="32"/>
      <w:r w:rsidRPr="00B705D7">
        <w:rPr>
          <w:rFonts w:ascii="PT Astra Serif" w:hAnsi="PT Astra Serif" w:cs="Times New Roman CYR"/>
          <w:sz w:val="27"/>
          <w:szCs w:val="27"/>
        </w:rPr>
        <w:t>32. Сроки исковой давности.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4" w:name="sub_1033"/>
      <w:bookmarkEnd w:id="33"/>
      <w:r w:rsidRPr="00B705D7">
        <w:rPr>
          <w:rFonts w:ascii="PT Astra Serif" w:hAnsi="PT Astra Serif" w:cs="Times New Roman CYR"/>
          <w:sz w:val="27"/>
          <w:szCs w:val="27"/>
        </w:rPr>
        <w:t>33. Заключение и прекращение брака.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5" w:name="sub_1034"/>
      <w:bookmarkEnd w:id="34"/>
      <w:r w:rsidRPr="00B705D7">
        <w:rPr>
          <w:rFonts w:ascii="PT Astra Serif" w:hAnsi="PT Astra Serif" w:cs="Times New Roman CYR"/>
          <w:sz w:val="27"/>
          <w:szCs w:val="27"/>
        </w:rPr>
        <w:t>34. Алиментные обязательства.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6" w:name="sub_1035"/>
      <w:bookmarkEnd w:id="35"/>
      <w:r w:rsidRPr="00B705D7">
        <w:rPr>
          <w:rFonts w:ascii="PT Astra Serif" w:hAnsi="PT Astra Serif" w:cs="Times New Roman CYR"/>
          <w:sz w:val="27"/>
          <w:szCs w:val="27"/>
        </w:rPr>
        <w:t>35. Права и обязанности родителей.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7" w:name="sub_1036"/>
      <w:bookmarkEnd w:id="36"/>
      <w:r w:rsidRPr="00B705D7">
        <w:rPr>
          <w:rFonts w:ascii="PT Astra Serif" w:hAnsi="PT Astra Serif" w:cs="Times New Roman CYR"/>
          <w:sz w:val="27"/>
          <w:szCs w:val="27"/>
        </w:rPr>
        <w:t>36. Усыновление (удочерение).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8" w:name="sub_1037"/>
      <w:bookmarkEnd w:id="37"/>
      <w:r w:rsidRPr="00B705D7">
        <w:rPr>
          <w:rFonts w:ascii="PT Astra Serif" w:hAnsi="PT Astra Serif" w:cs="Times New Roman CYR"/>
          <w:sz w:val="27"/>
          <w:szCs w:val="27"/>
        </w:rPr>
        <w:t>37. Опека и попечительство.</w:t>
      </w:r>
    </w:p>
    <w:bookmarkEnd w:id="38"/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lastRenderedPageBreak/>
        <w:t>38. Понятие имущества крестьянского (фермерского) хозяйства и порядок его раздела.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39" w:name="sub_1039"/>
      <w:r w:rsidRPr="00B705D7">
        <w:rPr>
          <w:rFonts w:ascii="PT Astra Serif" w:hAnsi="PT Astra Serif" w:cs="Times New Roman CYR"/>
          <w:sz w:val="27"/>
          <w:szCs w:val="27"/>
        </w:rPr>
        <w:t>39. Владение, пользование, распоряжение имуществом, находящимся в долевой собственности.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0" w:name="sub_1040"/>
      <w:bookmarkEnd w:id="39"/>
      <w:r w:rsidRPr="00B705D7">
        <w:rPr>
          <w:rFonts w:ascii="PT Astra Serif" w:hAnsi="PT Astra Serif" w:cs="Times New Roman CYR"/>
          <w:sz w:val="27"/>
          <w:szCs w:val="27"/>
        </w:rPr>
        <w:t>40. Основания прекращения права собственности.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1" w:name="sub_1041"/>
      <w:bookmarkEnd w:id="40"/>
      <w:r w:rsidRPr="00B705D7">
        <w:rPr>
          <w:rFonts w:ascii="PT Astra Serif" w:hAnsi="PT Astra Serif" w:cs="Times New Roman CYR"/>
          <w:sz w:val="27"/>
          <w:szCs w:val="27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2" w:name="sub_1042"/>
      <w:bookmarkEnd w:id="41"/>
      <w:r w:rsidRPr="00B705D7">
        <w:rPr>
          <w:rFonts w:ascii="PT Astra Serif" w:hAnsi="PT Astra Serif" w:cs="Times New Roman CYR"/>
          <w:sz w:val="27"/>
          <w:szCs w:val="27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3" w:name="sub_1043"/>
      <w:bookmarkEnd w:id="42"/>
      <w:r w:rsidRPr="00B705D7">
        <w:rPr>
          <w:rFonts w:ascii="PT Astra Serif" w:hAnsi="PT Astra Serif" w:cs="Times New Roman CYR"/>
          <w:sz w:val="27"/>
          <w:szCs w:val="27"/>
        </w:rPr>
        <w:t>43. Понятие, свобода, существенные условия, форма договора.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4" w:name="sub_1044"/>
      <w:bookmarkEnd w:id="43"/>
      <w:r w:rsidRPr="00B705D7">
        <w:rPr>
          <w:rFonts w:ascii="PT Astra Serif" w:hAnsi="PT Astra Serif" w:cs="Times New Roman CYR"/>
          <w:sz w:val="27"/>
          <w:szCs w:val="27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5" w:name="sub_1045"/>
      <w:bookmarkEnd w:id="44"/>
      <w:r w:rsidRPr="00B705D7">
        <w:rPr>
          <w:rFonts w:ascii="PT Astra Serif" w:hAnsi="PT Astra Serif" w:cs="Times New Roman CYR"/>
          <w:sz w:val="27"/>
          <w:szCs w:val="27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6" w:name="sub_1046"/>
      <w:bookmarkEnd w:id="45"/>
      <w:r w:rsidRPr="00B705D7">
        <w:rPr>
          <w:rFonts w:ascii="PT Astra Serif" w:hAnsi="PT Astra Serif" w:cs="Times New Roman CYR"/>
          <w:sz w:val="27"/>
          <w:szCs w:val="27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7" w:name="sub_1047"/>
      <w:bookmarkEnd w:id="46"/>
      <w:r w:rsidRPr="00B705D7">
        <w:rPr>
          <w:rFonts w:ascii="PT Astra Serif" w:hAnsi="PT Astra Serif" w:cs="Times New Roman CYR"/>
          <w:sz w:val="27"/>
          <w:szCs w:val="27"/>
        </w:rPr>
        <w:t>47. Предмет, форма, момент заключения, существенные условия договора продажи земельного участка.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8" w:name="sub_1048"/>
      <w:bookmarkEnd w:id="47"/>
      <w:r w:rsidRPr="00B705D7">
        <w:rPr>
          <w:rFonts w:ascii="PT Astra Serif" w:hAnsi="PT Astra Serif" w:cs="Times New Roman CYR"/>
          <w:sz w:val="27"/>
          <w:szCs w:val="27"/>
        </w:rPr>
        <w:t>48. Права на землю физических и юридических лиц.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49" w:name="sub_1049"/>
      <w:bookmarkEnd w:id="48"/>
      <w:r w:rsidRPr="00B705D7">
        <w:rPr>
          <w:rFonts w:ascii="PT Astra Serif" w:hAnsi="PT Astra Serif" w:cs="Times New Roman CYR"/>
          <w:sz w:val="27"/>
          <w:szCs w:val="27"/>
        </w:rPr>
        <w:t>49. Предмет, форма, момент заключения, существенные условия договора мены.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0" w:name="sub_1050"/>
      <w:bookmarkEnd w:id="49"/>
      <w:r w:rsidRPr="00B705D7">
        <w:rPr>
          <w:rFonts w:ascii="PT Astra Serif" w:hAnsi="PT Astra Serif" w:cs="Times New Roman CYR"/>
          <w:sz w:val="27"/>
          <w:szCs w:val="27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1" w:name="sub_1051"/>
      <w:bookmarkEnd w:id="50"/>
      <w:r w:rsidRPr="00B705D7">
        <w:rPr>
          <w:rFonts w:ascii="PT Astra Serif" w:hAnsi="PT Astra Serif" w:cs="Times New Roman CYR"/>
          <w:sz w:val="27"/>
          <w:szCs w:val="27"/>
        </w:rPr>
        <w:t>51. Предмет, форма, момент заключения, существенные условия договора постоянной ренты.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2" w:name="sub_1052"/>
      <w:bookmarkEnd w:id="51"/>
      <w:r w:rsidRPr="00B705D7">
        <w:rPr>
          <w:rFonts w:ascii="PT Astra Serif" w:hAnsi="PT Astra Serif" w:cs="Times New Roman CYR"/>
          <w:sz w:val="27"/>
          <w:szCs w:val="27"/>
        </w:rPr>
        <w:t>52. Предмет, форма, момент заключения, существенные условия договора пожизненной ренты.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3" w:name="sub_1053"/>
      <w:bookmarkEnd w:id="52"/>
      <w:r w:rsidRPr="00B705D7">
        <w:rPr>
          <w:rFonts w:ascii="PT Astra Serif" w:hAnsi="PT Astra Serif" w:cs="Times New Roman CYR"/>
          <w:sz w:val="27"/>
          <w:szCs w:val="27"/>
        </w:rPr>
        <w:t>53. Предмет, форма, момент заключения, существенные условия договора пожизненного содержания с иждивением.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4" w:name="sub_1054"/>
      <w:bookmarkEnd w:id="53"/>
      <w:r w:rsidRPr="00B705D7">
        <w:rPr>
          <w:rFonts w:ascii="PT Astra Serif" w:hAnsi="PT Astra Serif" w:cs="Times New Roman CYR"/>
          <w:sz w:val="27"/>
          <w:szCs w:val="27"/>
        </w:rPr>
        <w:t>54. Предмет, форма, момент заключения, существенные условия договора аренды.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5" w:name="sub_1055"/>
      <w:bookmarkEnd w:id="54"/>
      <w:r w:rsidRPr="00B705D7">
        <w:rPr>
          <w:rFonts w:ascii="PT Astra Serif" w:hAnsi="PT Astra Serif" w:cs="Times New Roman CYR"/>
          <w:sz w:val="27"/>
          <w:szCs w:val="27"/>
        </w:rPr>
        <w:t>55. Предмет, форма, момент заключения, существенные условия договора найма жилого помещения.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6" w:name="sub_1056"/>
      <w:bookmarkEnd w:id="55"/>
      <w:r w:rsidRPr="00B705D7">
        <w:rPr>
          <w:rFonts w:ascii="PT Astra Serif" w:hAnsi="PT Astra Serif" w:cs="Times New Roman CYR"/>
          <w:sz w:val="27"/>
          <w:szCs w:val="27"/>
        </w:rPr>
        <w:t>56. Предмет, форма, момент заключения, существенные условия договора безвозмездного пользования.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7" w:name="sub_1057"/>
      <w:bookmarkEnd w:id="56"/>
      <w:r w:rsidRPr="00B705D7">
        <w:rPr>
          <w:rFonts w:ascii="PT Astra Serif" w:hAnsi="PT Astra Serif" w:cs="Times New Roman CYR"/>
          <w:sz w:val="27"/>
          <w:szCs w:val="27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8" w:name="sub_1058"/>
      <w:bookmarkEnd w:id="57"/>
      <w:r w:rsidRPr="00B705D7">
        <w:rPr>
          <w:rFonts w:ascii="PT Astra Serif" w:hAnsi="PT Astra Serif" w:cs="Times New Roman CYR"/>
          <w:sz w:val="27"/>
          <w:szCs w:val="27"/>
        </w:rPr>
        <w:t>58. Обеспечение исполнения обязательств.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59" w:name="sub_1059"/>
      <w:bookmarkEnd w:id="58"/>
      <w:r w:rsidRPr="00B705D7">
        <w:rPr>
          <w:rFonts w:ascii="PT Astra Serif" w:hAnsi="PT Astra Serif" w:cs="Times New Roman CYR"/>
          <w:sz w:val="27"/>
          <w:szCs w:val="27"/>
        </w:rPr>
        <w:t>59. Прекращение обязательств.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0" w:name="sub_1060"/>
      <w:bookmarkEnd w:id="59"/>
      <w:r w:rsidRPr="00B705D7">
        <w:rPr>
          <w:rFonts w:ascii="PT Astra Serif" w:hAnsi="PT Astra Serif" w:cs="Times New Roman CYR"/>
          <w:sz w:val="27"/>
          <w:szCs w:val="27"/>
        </w:rPr>
        <w:t>60. Понятие и основания возникновения залога, предмет залога.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1" w:name="sub_1061"/>
      <w:bookmarkEnd w:id="60"/>
      <w:r w:rsidRPr="00B705D7">
        <w:rPr>
          <w:rFonts w:ascii="PT Astra Serif" w:hAnsi="PT Astra Serif" w:cs="Times New Roman CYR"/>
          <w:sz w:val="27"/>
          <w:szCs w:val="27"/>
        </w:rPr>
        <w:t>61. Договор о залоге, его форма и момент заключения. Регистрация уведомлений о залоге движимого имущества.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2" w:name="sub_1062"/>
      <w:bookmarkEnd w:id="61"/>
      <w:r w:rsidRPr="00B705D7">
        <w:rPr>
          <w:rFonts w:ascii="PT Astra Serif" w:hAnsi="PT Astra Serif" w:cs="Times New Roman CYR"/>
          <w:sz w:val="27"/>
          <w:szCs w:val="27"/>
        </w:rPr>
        <w:t>62. Основания и порядок обращения взыскания на заложенное имущество.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3" w:name="sub_1063"/>
      <w:bookmarkEnd w:id="62"/>
      <w:r w:rsidRPr="00B705D7">
        <w:rPr>
          <w:rFonts w:ascii="PT Astra Serif" w:hAnsi="PT Astra Serif" w:cs="Times New Roman CYR"/>
          <w:sz w:val="27"/>
          <w:szCs w:val="27"/>
        </w:rPr>
        <w:lastRenderedPageBreak/>
        <w:t>63. Реализация и способы реализации заложенного имущества.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4" w:name="sub_1064"/>
      <w:bookmarkEnd w:id="63"/>
      <w:r w:rsidRPr="00B705D7">
        <w:rPr>
          <w:rFonts w:ascii="PT Astra Serif" w:hAnsi="PT Astra Serif" w:cs="Times New Roman CYR"/>
          <w:sz w:val="27"/>
          <w:szCs w:val="27"/>
        </w:rPr>
        <w:t>64. Понятие, составление, выдача и содержание закладной.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5" w:name="sub_1065"/>
      <w:bookmarkEnd w:id="64"/>
      <w:r w:rsidRPr="00B705D7">
        <w:rPr>
          <w:rFonts w:ascii="PT Astra Serif" w:hAnsi="PT Astra Serif" w:cs="Times New Roman CYR"/>
          <w:sz w:val="27"/>
          <w:szCs w:val="27"/>
        </w:rPr>
        <w:t>65. Осуществление прав по закладной.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6" w:name="sub_1066"/>
      <w:bookmarkEnd w:id="65"/>
      <w:r w:rsidRPr="00B705D7">
        <w:rPr>
          <w:rFonts w:ascii="PT Astra Serif" w:hAnsi="PT Astra Serif" w:cs="Times New Roman CYR"/>
          <w:sz w:val="27"/>
          <w:szCs w:val="27"/>
        </w:rPr>
        <w:t>66. Восстановление прав по утраченной закладной.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7" w:name="sub_1067"/>
      <w:bookmarkEnd w:id="66"/>
      <w:r w:rsidRPr="00B705D7">
        <w:rPr>
          <w:rFonts w:ascii="PT Astra Serif" w:hAnsi="PT Astra Serif" w:cs="Times New Roman CYR"/>
          <w:sz w:val="27"/>
          <w:szCs w:val="27"/>
        </w:rPr>
        <w:t>67. Случаи возникновения залога в силу закона.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8" w:name="sub_1068"/>
      <w:bookmarkEnd w:id="67"/>
      <w:r w:rsidRPr="00B705D7">
        <w:rPr>
          <w:rFonts w:ascii="PT Astra Serif" w:hAnsi="PT Astra Serif" w:cs="Times New Roman CYR"/>
          <w:sz w:val="27"/>
          <w:szCs w:val="27"/>
        </w:rPr>
        <w:t>68. Перемена лиц в обязательстве.</w:t>
      </w:r>
    </w:p>
    <w:bookmarkEnd w:id="68"/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69. Понятие и основания наследования, состав наследства. Время и место открытия наследства.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69" w:name="sub_1070"/>
      <w:r w:rsidRPr="00B705D7">
        <w:rPr>
          <w:rFonts w:ascii="PT Astra Serif" w:hAnsi="PT Astra Serif" w:cs="Times New Roman CYR"/>
          <w:sz w:val="27"/>
          <w:szCs w:val="27"/>
        </w:rPr>
        <w:t>70. Недостойные наследники.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0" w:name="sub_1071"/>
      <w:bookmarkEnd w:id="69"/>
      <w:r w:rsidRPr="00B705D7">
        <w:rPr>
          <w:rFonts w:ascii="PT Astra Serif" w:hAnsi="PT Astra Serif" w:cs="Times New Roman CYR"/>
          <w:sz w:val="27"/>
          <w:szCs w:val="27"/>
        </w:rPr>
        <w:t>71. Наследование по завещанию. Понятие, свобода, тайна завещания. Назначение и подназначение наследника. Доли наследников на завещанное имущество.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1" w:name="sub_1072"/>
      <w:bookmarkEnd w:id="70"/>
      <w:r w:rsidRPr="00B705D7">
        <w:rPr>
          <w:rFonts w:ascii="PT Astra Serif" w:hAnsi="PT Astra Serif" w:cs="Times New Roman CYR"/>
          <w:sz w:val="27"/>
          <w:szCs w:val="27"/>
        </w:rPr>
        <w:t>72. Форма и порядок совершения завещаний.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2" w:name="sub_1073"/>
      <w:bookmarkEnd w:id="71"/>
      <w:r w:rsidRPr="00B705D7">
        <w:rPr>
          <w:rFonts w:ascii="PT Astra Serif" w:hAnsi="PT Astra Serif" w:cs="Times New Roman CYR"/>
          <w:sz w:val="27"/>
          <w:szCs w:val="27"/>
        </w:rPr>
        <w:t>73. Порядок нотариального удостоверения завещания.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3" w:name="sub_1074"/>
      <w:bookmarkEnd w:id="72"/>
      <w:r w:rsidRPr="00B705D7">
        <w:rPr>
          <w:rFonts w:ascii="PT Astra Serif" w:hAnsi="PT Astra Serif" w:cs="Times New Roman CYR"/>
          <w:sz w:val="27"/>
          <w:szCs w:val="27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4" w:name="sub_1075"/>
      <w:bookmarkEnd w:id="73"/>
      <w:r w:rsidRPr="00B705D7">
        <w:rPr>
          <w:rFonts w:ascii="PT Astra Serif" w:hAnsi="PT Astra Serif" w:cs="Times New Roman CYR"/>
          <w:sz w:val="27"/>
          <w:szCs w:val="27"/>
        </w:rPr>
        <w:t>75. Закрытое завещание. Порядок принятия и вскрытия конверта с завещанием.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5" w:name="sub_1076"/>
      <w:bookmarkEnd w:id="74"/>
      <w:r w:rsidRPr="00B705D7">
        <w:rPr>
          <w:rFonts w:ascii="PT Astra Serif" w:hAnsi="PT Astra Serif" w:cs="Times New Roman CYR"/>
          <w:sz w:val="27"/>
          <w:szCs w:val="27"/>
        </w:rPr>
        <w:t>76. Завещание при чрезвычайных обстоятельствах.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6" w:name="sub_1077"/>
      <w:bookmarkEnd w:id="75"/>
      <w:r w:rsidRPr="00B705D7">
        <w:rPr>
          <w:rFonts w:ascii="PT Astra Serif" w:hAnsi="PT Astra Serif" w:cs="Times New Roman CYR"/>
          <w:sz w:val="27"/>
          <w:szCs w:val="27"/>
        </w:rPr>
        <w:t>77. Завещательное распоряжение правами на денежные средства в банках.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7" w:name="sub_1078"/>
      <w:bookmarkEnd w:id="76"/>
      <w:r w:rsidRPr="00B705D7">
        <w:rPr>
          <w:rFonts w:ascii="PT Astra Serif" w:hAnsi="PT Astra Serif" w:cs="Times New Roman CYR"/>
          <w:sz w:val="27"/>
          <w:szCs w:val="27"/>
        </w:rPr>
        <w:t>78. Право на обязательную долю в наследстве.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8" w:name="sub_1079"/>
      <w:bookmarkEnd w:id="77"/>
      <w:r w:rsidRPr="00B705D7">
        <w:rPr>
          <w:rFonts w:ascii="PT Astra Serif" w:hAnsi="PT Astra Serif" w:cs="Times New Roman CYR"/>
          <w:sz w:val="27"/>
          <w:szCs w:val="27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79" w:name="sub_1080"/>
      <w:bookmarkEnd w:id="78"/>
      <w:r w:rsidRPr="00B705D7">
        <w:rPr>
          <w:rFonts w:ascii="PT Astra Serif" w:hAnsi="PT Astra Serif" w:cs="Times New Roman CYR"/>
          <w:sz w:val="27"/>
          <w:szCs w:val="27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0" w:name="sub_1081"/>
      <w:bookmarkEnd w:id="79"/>
      <w:r w:rsidRPr="00B705D7">
        <w:rPr>
          <w:rFonts w:ascii="PT Astra Serif" w:hAnsi="PT Astra Serif" w:cs="Times New Roman CYR"/>
          <w:sz w:val="27"/>
          <w:szCs w:val="27"/>
        </w:rPr>
        <w:t>81. Завещательный отказ. Завещательное возложение.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1" w:name="sub_1082"/>
      <w:bookmarkEnd w:id="80"/>
      <w:r w:rsidRPr="00B705D7">
        <w:rPr>
          <w:rFonts w:ascii="PT Astra Serif" w:hAnsi="PT Astra Serif" w:cs="Times New Roman CYR"/>
          <w:sz w:val="27"/>
          <w:szCs w:val="27"/>
        </w:rPr>
        <w:t>82. Наследование по закону. Очередность призвания к наследству.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2" w:name="sub_1083"/>
      <w:bookmarkEnd w:id="81"/>
      <w:r w:rsidRPr="00B705D7">
        <w:rPr>
          <w:rFonts w:ascii="PT Astra Serif" w:hAnsi="PT Astra Serif" w:cs="Times New Roman CYR"/>
          <w:sz w:val="27"/>
          <w:szCs w:val="27"/>
        </w:rPr>
        <w:t>83. Права супруга при наследовании.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3" w:name="sub_1084"/>
      <w:bookmarkEnd w:id="82"/>
      <w:r w:rsidRPr="00B705D7">
        <w:rPr>
          <w:rFonts w:ascii="PT Astra Serif" w:hAnsi="PT Astra Serif" w:cs="Times New Roman CYR"/>
          <w:sz w:val="27"/>
          <w:szCs w:val="27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4" w:name="sub_1085"/>
      <w:bookmarkEnd w:id="83"/>
      <w:r w:rsidRPr="00B705D7">
        <w:rPr>
          <w:rFonts w:ascii="PT Astra Serif" w:hAnsi="PT Astra Serif" w:cs="Times New Roman CYR"/>
          <w:sz w:val="27"/>
          <w:szCs w:val="27"/>
        </w:rPr>
        <w:t>85. Принятие наследства. Сроки и способы принятия наследства.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5" w:name="sub_1086"/>
      <w:bookmarkEnd w:id="84"/>
      <w:r w:rsidRPr="00B705D7">
        <w:rPr>
          <w:rFonts w:ascii="PT Astra Serif" w:hAnsi="PT Astra Serif" w:cs="Times New Roman CYR"/>
          <w:sz w:val="27"/>
          <w:szCs w:val="27"/>
        </w:rPr>
        <w:t>86. Отказ от наследства. Отказ от наследства в пользу других лиц. Сроки и способы отказа от наследства.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6" w:name="sub_1087"/>
      <w:bookmarkEnd w:id="85"/>
      <w:r w:rsidRPr="00B705D7">
        <w:rPr>
          <w:rFonts w:ascii="PT Astra Serif" w:hAnsi="PT Astra Serif" w:cs="Times New Roman CYR"/>
          <w:sz w:val="27"/>
          <w:szCs w:val="27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7" w:name="sub_1088"/>
      <w:bookmarkEnd w:id="86"/>
      <w:r w:rsidRPr="00B705D7">
        <w:rPr>
          <w:rFonts w:ascii="PT Astra Serif" w:hAnsi="PT Astra Serif" w:cs="Times New Roman CYR"/>
          <w:sz w:val="27"/>
          <w:szCs w:val="27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8" w:name="sub_1089"/>
      <w:bookmarkEnd w:id="87"/>
      <w:r w:rsidRPr="00B705D7">
        <w:rPr>
          <w:rFonts w:ascii="PT Astra Serif" w:hAnsi="PT Astra Serif" w:cs="Times New Roman CYR"/>
          <w:sz w:val="27"/>
          <w:szCs w:val="27"/>
        </w:rPr>
        <w:t>89. Порядок и сроки выдачи свидетельства о праве на наследство.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89" w:name="sub_1090"/>
      <w:bookmarkEnd w:id="88"/>
      <w:r w:rsidRPr="00B705D7">
        <w:rPr>
          <w:rFonts w:ascii="PT Astra Serif" w:hAnsi="PT Astra Serif" w:cs="Times New Roman CYR"/>
          <w:sz w:val="27"/>
          <w:szCs w:val="27"/>
        </w:rPr>
        <w:t>90. Общая собственность наследников. Раздел наследства по соглашению между наследниками.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0" w:name="sub_1091"/>
      <w:bookmarkEnd w:id="89"/>
      <w:r w:rsidRPr="00B705D7">
        <w:rPr>
          <w:rFonts w:ascii="PT Astra Serif" w:hAnsi="PT Astra Serif" w:cs="Times New Roman CYR"/>
          <w:sz w:val="27"/>
          <w:szCs w:val="27"/>
        </w:rP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1" w:name="sub_1092"/>
      <w:bookmarkEnd w:id="90"/>
      <w:r w:rsidRPr="00B705D7">
        <w:rPr>
          <w:rFonts w:ascii="PT Astra Serif" w:hAnsi="PT Astra Serif" w:cs="Times New Roman CYR"/>
          <w:sz w:val="27"/>
          <w:szCs w:val="27"/>
        </w:rPr>
        <w:t>92. Наследование прав, связанных с участием в потребительских кооперативах.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2" w:name="sub_1093"/>
      <w:bookmarkEnd w:id="91"/>
      <w:r w:rsidRPr="00B705D7">
        <w:rPr>
          <w:rFonts w:ascii="PT Astra Serif" w:hAnsi="PT Astra Serif" w:cs="Times New Roman CYR"/>
          <w:sz w:val="27"/>
          <w:szCs w:val="27"/>
        </w:rPr>
        <w:t>93. Наследование предприятия.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3" w:name="sub_1094"/>
      <w:bookmarkEnd w:id="92"/>
      <w:r w:rsidRPr="00B705D7">
        <w:rPr>
          <w:rFonts w:ascii="PT Astra Serif" w:hAnsi="PT Astra Serif" w:cs="Times New Roman CYR"/>
          <w:sz w:val="27"/>
          <w:szCs w:val="27"/>
        </w:rPr>
        <w:lastRenderedPageBreak/>
        <w:t>94. Наследование земельных участков, особенности раздела земельных участков.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4" w:name="sub_1095"/>
      <w:bookmarkEnd w:id="93"/>
      <w:r w:rsidRPr="00B705D7">
        <w:rPr>
          <w:rFonts w:ascii="PT Astra Serif" w:hAnsi="PT Astra Serif" w:cs="Times New Roman CYR"/>
          <w:sz w:val="27"/>
          <w:szCs w:val="27"/>
        </w:rPr>
        <w:t>95. Наследование имущества члена крестьянского (фермерского) хозяйства.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5" w:name="sub_1096"/>
      <w:bookmarkEnd w:id="94"/>
      <w:r w:rsidRPr="00B705D7">
        <w:rPr>
          <w:rFonts w:ascii="PT Astra Serif" w:hAnsi="PT Astra Serif" w:cs="Times New Roman CYR"/>
          <w:sz w:val="27"/>
          <w:szCs w:val="27"/>
        </w:rPr>
        <w:t>96. Наследование вещей, ограниченно оборотоспособных. Наследование выморочного имущества.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6" w:name="sub_1097"/>
      <w:bookmarkEnd w:id="95"/>
      <w:r w:rsidRPr="00B705D7">
        <w:rPr>
          <w:rFonts w:ascii="PT Astra Serif" w:hAnsi="PT Astra Serif" w:cs="Times New Roman CYR"/>
          <w:sz w:val="27"/>
          <w:szCs w:val="27"/>
        </w:rPr>
        <w:t>97. Наследование невыплаченных сумм, предоставленных гражданину в качестве средств к существованию.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7" w:name="sub_1098"/>
      <w:bookmarkEnd w:id="96"/>
      <w:r w:rsidRPr="00B705D7">
        <w:rPr>
          <w:rFonts w:ascii="PT Astra Serif" w:hAnsi="PT Astra Serif" w:cs="Times New Roman CYR"/>
          <w:sz w:val="27"/>
          <w:szCs w:val="27"/>
        </w:rPr>
        <w:t>98. Приращение наследственных долей.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8" w:name="sub_1099"/>
      <w:bookmarkEnd w:id="97"/>
      <w:r w:rsidRPr="00B705D7">
        <w:rPr>
          <w:rFonts w:ascii="PT Astra Serif" w:hAnsi="PT Astra Serif" w:cs="Times New Roman CYR"/>
          <w:sz w:val="27"/>
          <w:szCs w:val="27"/>
        </w:rPr>
        <w:t>99. Оформление наследства на имущество наследодателя, находящееся в совместной собственности.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99" w:name="sub_1100"/>
      <w:bookmarkEnd w:id="98"/>
      <w:r w:rsidRPr="00B705D7">
        <w:rPr>
          <w:rFonts w:ascii="PT Astra Serif" w:hAnsi="PT Astra Serif" w:cs="Times New Roman CYR"/>
          <w:sz w:val="27"/>
          <w:szCs w:val="27"/>
        </w:rPr>
        <w:t>100. Наследование исключительных прав на результат интеллектуальной деятельности или на средство индивидуализации.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0" w:name="sub_1101"/>
      <w:bookmarkEnd w:id="99"/>
      <w:r w:rsidRPr="00B705D7">
        <w:rPr>
          <w:rFonts w:ascii="PT Astra Serif" w:hAnsi="PT Astra Serif" w:cs="Times New Roman CYR"/>
          <w:sz w:val="27"/>
          <w:szCs w:val="27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1" w:name="sub_1102"/>
      <w:bookmarkEnd w:id="100"/>
      <w:r w:rsidRPr="00B705D7">
        <w:rPr>
          <w:rFonts w:ascii="PT Astra Serif" w:hAnsi="PT Astra Serif" w:cs="Times New Roman CYR"/>
          <w:sz w:val="27"/>
          <w:szCs w:val="27"/>
        </w:rPr>
        <w:t>102. Удостоверение фактов.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2" w:name="sub_1103"/>
      <w:bookmarkEnd w:id="101"/>
      <w:r w:rsidRPr="00B705D7">
        <w:rPr>
          <w:rFonts w:ascii="PT Astra Serif" w:hAnsi="PT Astra Serif" w:cs="Times New Roman CYR"/>
          <w:sz w:val="27"/>
          <w:szCs w:val="27"/>
        </w:rPr>
        <w:t>103. Депозит нотариуса.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3" w:name="sub_1104"/>
      <w:bookmarkEnd w:id="102"/>
      <w:r w:rsidRPr="00B705D7">
        <w:rPr>
          <w:rFonts w:ascii="PT Astra Serif" w:hAnsi="PT Astra Serif" w:cs="Times New Roman CYR"/>
          <w:sz w:val="27"/>
          <w:szCs w:val="27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4" w:name="sub_1105"/>
      <w:bookmarkEnd w:id="103"/>
      <w:r w:rsidRPr="00B705D7">
        <w:rPr>
          <w:rFonts w:ascii="PT Astra Serif" w:hAnsi="PT Astra Serif" w:cs="Times New Roman CYR"/>
          <w:sz w:val="27"/>
          <w:szCs w:val="27"/>
        </w:rPr>
        <w:t>105. Совершение протеста векселя нотариусом.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5" w:name="sub_1106"/>
      <w:bookmarkEnd w:id="104"/>
      <w:r w:rsidRPr="00B705D7">
        <w:rPr>
          <w:rFonts w:ascii="PT Astra Serif" w:hAnsi="PT Astra Serif" w:cs="Times New Roman CYR"/>
          <w:sz w:val="27"/>
          <w:szCs w:val="27"/>
        </w:rPr>
        <w:t>106. Понятие простого и переводного векселя и их реквизиты.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6" w:name="sub_1107"/>
      <w:bookmarkEnd w:id="105"/>
      <w:r w:rsidRPr="00B705D7">
        <w:rPr>
          <w:rFonts w:ascii="PT Astra Serif" w:hAnsi="PT Astra Serif" w:cs="Times New Roman CYR"/>
          <w:sz w:val="27"/>
          <w:szCs w:val="27"/>
        </w:rPr>
        <w:t>107. Место составления и подпись векселя, место платежа по векселю.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7" w:name="sub_1108"/>
      <w:bookmarkEnd w:id="106"/>
      <w:r w:rsidRPr="00B705D7">
        <w:rPr>
          <w:rFonts w:ascii="PT Astra Serif" w:hAnsi="PT Astra Serif" w:cs="Times New Roman CYR"/>
          <w:sz w:val="27"/>
          <w:szCs w:val="27"/>
        </w:rPr>
        <w:t>108. Понятие и виды индоссаментов.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8" w:name="sub_1109"/>
      <w:bookmarkEnd w:id="107"/>
      <w:r w:rsidRPr="00B705D7">
        <w:rPr>
          <w:rFonts w:ascii="PT Astra Serif" w:hAnsi="PT Astra Serif" w:cs="Times New Roman CYR"/>
          <w:sz w:val="27"/>
          <w:szCs w:val="27"/>
        </w:rPr>
        <w:t>109. Понятие и форма аваля, место его совершения, пределы ответственности авалиста.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09" w:name="sub_1110"/>
      <w:bookmarkEnd w:id="108"/>
      <w:r w:rsidRPr="00B705D7">
        <w:rPr>
          <w:rFonts w:ascii="PT Astra Serif" w:hAnsi="PT Astra Serif" w:cs="Times New Roman CYR"/>
          <w:sz w:val="27"/>
          <w:szCs w:val="27"/>
        </w:rPr>
        <w:t>110. Сроки платежа по векселю и их исчисление.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0" w:name="sub_1111"/>
      <w:bookmarkEnd w:id="109"/>
      <w:r w:rsidRPr="00B705D7">
        <w:rPr>
          <w:rFonts w:ascii="PT Astra Serif" w:hAnsi="PT Astra Serif" w:cs="Times New Roman CYR"/>
          <w:sz w:val="27"/>
          <w:szCs w:val="27"/>
        </w:rPr>
        <w:t>111. Принятие на хранение документов.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1" w:name="sub_1112"/>
      <w:bookmarkEnd w:id="110"/>
      <w:r w:rsidRPr="00B705D7">
        <w:rPr>
          <w:rFonts w:ascii="PT Astra Serif" w:hAnsi="PT Astra Serif" w:cs="Times New Roman CYR"/>
          <w:sz w:val="27"/>
          <w:szCs w:val="27"/>
        </w:rPr>
        <w:t>112. Совершение морских протестов.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2" w:name="sub_1113"/>
      <w:bookmarkEnd w:id="111"/>
      <w:r w:rsidRPr="00B705D7">
        <w:rPr>
          <w:rFonts w:ascii="PT Astra Serif" w:hAnsi="PT Astra Serif" w:cs="Times New Roman CYR"/>
          <w:sz w:val="27"/>
          <w:szCs w:val="27"/>
        </w:rPr>
        <w:t>113. Особенности ипотеки земельных участков.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3" w:name="sub_1114"/>
      <w:bookmarkEnd w:id="112"/>
      <w:r w:rsidRPr="00B705D7">
        <w:rPr>
          <w:rFonts w:ascii="PT Astra Serif" w:hAnsi="PT Astra Serif" w:cs="Times New Roman CYR"/>
          <w:sz w:val="27"/>
          <w:szCs w:val="27"/>
        </w:rPr>
        <w:t>114. Особенности ипотеки зданий и сооружений.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4" w:name="sub_1115"/>
      <w:bookmarkEnd w:id="113"/>
      <w:r w:rsidRPr="00B705D7">
        <w:rPr>
          <w:rFonts w:ascii="PT Astra Serif" w:hAnsi="PT Astra Serif" w:cs="Times New Roman CYR"/>
          <w:sz w:val="27"/>
          <w:szCs w:val="27"/>
        </w:rPr>
        <w:t>115. Особенности ипотеки жилых домов и квартир.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5" w:name="sub_1116"/>
      <w:bookmarkEnd w:id="114"/>
      <w:r w:rsidRPr="00B705D7">
        <w:rPr>
          <w:rFonts w:ascii="PT Astra Serif" w:hAnsi="PT Astra Serif" w:cs="Times New Roman CYR"/>
          <w:sz w:val="27"/>
          <w:szCs w:val="27"/>
        </w:rPr>
        <w:t>116. Завещания, приравненные к нотариально удостоверенным завещаниям, и правила их составления.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6" w:name="sub_1117"/>
      <w:bookmarkEnd w:id="115"/>
      <w:r w:rsidRPr="00B705D7">
        <w:rPr>
          <w:rFonts w:ascii="PT Astra Serif" w:hAnsi="PT Astra Serif" w:cs="Times New Roman CYR"/>
          <w:sz w:val="27"/>
          <w:szCs w:val="27"/>
        </w:rPr>
        <w:t>117. Принятие наследства по истечении установленного срока.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7" w:name="sub_1118"/>
      <w:bookmarkEnd w:id="116"/>
      <w:r w:rsidRPr="00B705D7">
        <w:rPr>
          <w:rFonts w:ascii="PT Astra Serif" w:hAnsi="PT Astra Serif" w:cs="Times New Roman CYR"/>
          <w:sz w:val="27"/>
          <w:szCs w:val="27"/>
        </w:rPr>
        <w:t>118. Право, подлежащее применению к отношениям по наследованию, осложненным иностранным элементом.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8" w:name="sub_1119"/>
      <w:bookmarkEnd w:id="117"/>
      <w:r w:rsidRPr="00B705D7">
        <w:rPr>
          <w:rFonts w:ascii="PT Astra Serif" w:hAnsi="PT Astra Serif" w:cs="Times New Roman CYR"/>
          <w:sz w:val="27"/>
          <w:szCs w:val="27"/>
        </w:rPr>
        <w:t>119. Наследование государственных наград, почетных и памятных знаков.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19" w:name="sub_1120"/>
      <w:bookmarkEnd w:id="118"/>
      <w:r w:rsidRPr="00B705D7">
        <w:rPr>
          <w:rFonts w:ascii="PT Astra Serif" w:hAnsi="PT Astra Serif" w:cs="Times New Roman CYR"/>
          <w:sz w:val="27"/>
          <w:szCs w:val="27"/>
        </w:rPr>
        <w:t>120. Особенности обеспечения исполнения обязательств по договору участия в долевом строительстве.</w:t>
      </w:r>
    </w:p>
    <w:bookmarkEnd w:id="119"/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121. Земли сельскохозяйственного назначения. Особенности оборота земель сельскохозяйственного назначения.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122. Понятие земельной доли. Документы, удостоверяющие право на земельную долю. Особенности оборота земельной доли.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123. Особенности осуществления государственной регистрации права собственности граждан на земельный участок.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 xml:space="preserve">124. Особенности осуществления государственного кадастрового учета </w:t>
      </w:r>
      <w:r w:rsidRPr="00B705D7">
        <w:rPr>
          <w:rFonts w:ascii="PT Astra Serif" w:hAnsi="PT Astra Serif" w:cs="Times New Roman CYR"/>
          <w:sz w:val="27"/>
          <w:szCs w:val="27"/>
        </w:rPr>
        <w:lastRenderedPageBreak/>
        <w:t>и государственной регистрации прав на недвижимое имущество (за исключением земельных участков).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20" w:name="sub_1125"/>
      <w:r w:rsidRPr="00B705D7">
        <w:rPr>
          <w:rFonts w:ascii="PT Astra Serif" w:hAnsi="PT Astra Serif" w:cs="Times New Roman CYR"/>
          <w:sz w:val="27"/>
          <w:szCs w:val="27"/>
        </w:rPr>
        <w:t>125. Передача документов физических и юридических лиц другим физическим и юридическим лицам.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21" w:name="sub_1126"/>
      <w:bookmarkEnd w:id="120"/>
      <w:r w:rsidRPr="00B705D7">
        <w:rPr>
          <w:rFonts w:ascii="PT Astra Serif" w:hAnsi="PT Astra Serif" w:cs="Times New Roman CYR"/>
          <w:sz w:val="27"/>
          <w:szCs w:val="27"/>
        </w:rPr>
        <w:t>126. Обеспечение доказательств.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bookmarkStart w:id="122" w:name="sub_1127"/>
      <w:bookmarkEnd w:id="121"/>
      <w:r w:rsidRPr="00B705D7">
        <w:rPr>
          <w:rFonts w:ascii="PT Astra Serif" w:hAnsi="PT Astra Serif" w:cs="Times New Roman CYR"/>
          <w:sz w:val="27"/>
          <w:szCs w:val="27"/>
        </w:rP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bookmarkEnd w:id="122"/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 xml:space="preserve">128. Государственная пошлина и федеральный тариф. Порядок исчисления размера государственной пошлины и федерального тарифа </w:t>
      </w:r>
      <w:r>
        <w:rPr>
          <w:rFonts w:ascii="PT Astra Serif" w:hAnsi="PT Astra Serif" w:cs="Times New Roman CYR"/>
          <w:sz w:val="27"/>
          <w:szCs w:val="27"/>
        </w:rPr>
        <w:t xml:space="preserve">                  </w:t>
      </w:r>
      <w:r w:rsidRPr="00B705D7">
        <w:rPr>
          <w:rFonts w:ascii="PT Astra Serif" w:hAnsi="PT Astra Serif" w:cs="Times New Roman CYR"/>
          <w:sz w:val="27"/>
          <w:szCs w:val="27"/>
        </w:rPr>
        <w:t>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129. Порядок установления размера регионального тарифа.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131. Нотариальные действия, совершаемые удаленно. Сделки, удостоверенные двумя и более нотариусами.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  <w:r w:rsidRPr="00B705D7">
        <w:rPr>
          <w:rFonts w:ascii="PT Astra Serif" w:hAnsi="PT Astra Serif" w:cs="Times New Roman CYR"/>
          <w:sz w:val="27"/>
          <w:szCs w:val="27"/>
        </w:rP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</w:p>
    <w:p w:rsidR="004B5131" w:rsidRPr="00B705D7" w:rsidRDefault="004B5131" w:rsidP="004B5131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PT Astra Serif" w:hAnsi="PT Astra Serif" w:cs="Times New Roman CYR"/>
          <w:sz w:val="27"/>
          <w:szCs w:val="27"/>
        </w:rPr>
      </w:pPr>
    </w:p>
    <w:p w:rsidR="004B5131" w:rsidRPr="00B705D7" w:rsidRDefault="004B5131" w:rsidP="004B5131">
      <w:pPr>
        <w:spacing w:line="280" w:lineRule="exact"/>
        <w:ind w:right="-55" w:firstLine="708"/>
        <w:contextualSpacing/>
        <w:jc w:val="both"/>
        <w:rPr>
          <w:rFonts w:ascii="PT Astra Serif" w:hAnsi="PT Astra Serif"/>
          <w:sz w:val="27"/>
          <w:szCs w:val="27"/>
        </w:rPr>
      </w:pPr>
    </w:p>
    <w:p w:rsidR="004B5131" w:rsidRPr="00B705D7" w:rsidRDefault="004B5131" w:rsidP="004B5131">
      <w:pPr>
        <w:spacing w:line="280" w:lineRule="exact"/>
        <w:ind w:right="-55" w:firstLine="708"/>
        <w:contextualSpacing/>
        <w:jc w:val="both"/>
        <w:rPr>
          <w:rFonts w:ascii="PT Astra Serif" w:hAnsi="PT Astra Serif"/>
          <w:sz w:val="27"/>
          <w:szCs w:val="27"/>
        </w:rPr>
      </w:pPr>
    </w:p>
    <w:p w:rsidR="004B5131" w:rsidRPr="00B705D7" w:rsidRDefault="004B5131" w:rsidP="004B5131">
      <w:pPr>
        <w:spacing w:line="280" w:lineRule="exact"/>
        <w:contextualSpacing/>
        <w:rPr>
          <w:rFonts w:ascii="PT Astra Serif" w:hAnsi="PT Astra Serif"/>
          <w:sz w:val="27"/>
          <w:szCs w:val="27"/>
        </w:rPr>
      </w:pPr>
    </w:p>
    <w:p w:rsidR="004B5131" w:rsidRPr="00B705D7" w:rsidRDefault="004B5131" w:rsidP="004B5131">
      <w:pPr>
        <w:spacing w:line="280" w:lineRule="exact"/>
        <w:contextualSpacing/>
        <w:jc w:val="both"/>
        <w:rPr>
          <w:rFonts w:ascii="PT Astra Serif" w:hAnsi="PT Astra Serif"/>
          <w:sz w:val="27"/>
          <w:szCs w:val="27"/>
        </w:rPr>
      </w:pPr>
    </w:p>
    <w:p w:rsidR="00517ACF" w:rsidRPr="004B5131" w:rsidRDefault="00517ACF" w:rsidP="004B5131"/>
    <w:sectPr w:rsidR="00517ACF" w:rsidRPr="004B5131" w:rsidSect="00916E6C">
      <w:headerReference w:type="default" r:id="rId8"/>
      <w:headerReference w:type="first" r:id="rId9"/>
      <w:pgSz w:w="11906" w:h="16838" w:code="9"/>
      <w:pgMar w:top="1418" w:right="141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D4" w:rsidRDefault="00A730D4">
      <w:r>
        <w:separator/>
      </w:r>
    </w:p>
  </w:endnote>
  <w:endnote w:type="continuationSeparator" w:id="0">
    <w:p w:rsidR="00A730D4" w:rsidRDefault="00A7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D4" w:rsidRDefault="00A730D4">
      <w:r>
        <w:separator/>
      </w:r>
    </w:p>
  </w:footnote>
  <w:footnote w:type="continuationSeparator" w:id="0">
    <w:p w:rsidR="00A730D4" w:rsidRDefault="00A73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A7" w:rsidRDefault="00751DF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3D52">
      <w:rPr>
        <w:noProof/>
      </w:rPr>
      <w:t>2</w:t>
    </w:r>
    <w:r>
      <w:fldChar w:fldCharType="end"/>
    </w:r>
  </w:p>
  <w:p w:rsidR="005D5B64" w:rsidRDefault="00A730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DE" w:rsidRDefault="00A730D4">
    <w:pPr>
      <w:pStyle w:val="a8"/>
      <w:jc w:val="center"/>
    </w:pPr>
  </w:p>
  <w:p w:rsidR="004B71DE" w:rsidRDefault="00A730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D3"/>
    <w:rsid w:val="004B5131"/>
    <w:rsid w:val="00517ACF"/>
    <w:rsid w:val="00547AF1"/>
    <w:rsid w:val="00751DFB"/>
    <w:rsid w:val="00781221"/>
    <w:rsid w:val="008318DE"/>
    <w:rsid w:val="00A66600"/>
    <w:rsid w:val="00A730D4"/>
    <w:rsid w:val="00C47E5A"/>
    <w:rsid w:val="00C83D52"/>
    <w:rsid w:val="00D671A8"/>
    <w:rsid w:val="00E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E1564-AC65-4CA2-AEE5-3C165BF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7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1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71A8"/>
    <w:rPr>
      <w:color w:val="0000FF" w:themeColor="hyperlink"/>
      <w:u w:val="single"/>
    </w:rPr>
  </w:style>
  <w:style w:type="paragraph" w:styleId="a4">
    <w:name w:val="Plain Text"/>
    <w:basedOn w:val="a"/>
    <w:link w:val="a5"/>
    <w:unhideWhenUsed/>
    <w:rsid w:val="00D671A8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D671A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Стиль"/>
    <w:rsid w:val="00D671A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671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D671A8"/>
    <w:rPr>
      <w:color w:val="106BBE"/>
    </w:rPr>
  </w:style>
  <w:style w:type="paragraph" w:styleId="a8">
    <w:name w:val="header"/>
    <w:basedOn w:val="a"/>
    <w:link w:val="a9"/>
    <w:uiPriority w:val="99"/>
    <w:rsid w:val="00751D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12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2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125756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749DCDDDB8770D2648EC7234ADAAD11526F6BD94B576918320160A326585ED235D4FE222CF383c4s5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Мухина</cp:lastModifiedBy>
  <cp:revision>9</cp:revision>
  <cp:lastPrinted>2023-07-11T08:11:00Z</cp:lastPrinted>
  <dcterms:created xsi:type="dcterms:W3CDTF">2022-06-30T11:53:00Z</dcterms:created>
  <dcterms:modified xsi:type="dcterms:W3CDTF">2024-06-19T06:20:00Z</dcterms:modified>
</cp:coreProperties>
</file>