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CDF" w:rsidRDefault="004E4CDF" w:rsidP="004E4CDF">
      <w:pPr>
        <w:shd w:val="clear" w:color="auto" w:fill="FFFFFF"/>
        <w:spacing w:after="0" w:line="240" w:lineRule="auto"/>
        <w:jc w:val="center"/>
        <w:rPr>
          <w:rFonts w:ascii="Times New Roman" w:eastAsia="Times New Roman" w:hAnsi="Times New Roman" w:cs="Times New Roman"/>
          <w:color w:val="0F1115"/>
          <w:sz w:val="28"/>
          <w:szCs w:val="28"/>
        </w:rPr>
      </w:pPr>
      <w:r w:rsidRPr="006C5745">
        <w:rPr>
          <w:rFonts w:ascii="Times New Roman" w:eastAsia="Times New Roman" w:hAnsi="Times New Roman" w:cs="Times New Roman"/>
          <w:bCs/>
          <w:color w:val="0F1115"/>
          <w:sz w:val="28"/>
          <w:szCs w:val="28"/>
        </w:rPr>
        <w:t>ФЕДЕРАЛЬНОЕ ГОСУДАРСТВЕННОЕ БЮДЖЕТНОЕ ОБРАЗОВАТЕЛЬНОЕ УЧРЕЖДЕНИЕ ВЫСШЕГО ОБРАЗОВАНИЯ</w:t>
      </w:r>
    </w:p>
    <w:p w:rsidR="004E4CDF" w:rsidRPr="006C5745" w:rsidRDefault="004E4CDF" w:rsidP="004E4CDF">
      <w:pPr>
        <w:shd w:val="clear" w:color="auto" w:fill="FFFFFF"/>
        <w:spacing w:after="0" w:line="240" w:lineRule="auto"/>
        <w:jc w:val="center"/>
        <w:rPr>
          <w:rFonts w:ascii="Times New Roman" w:eastAsia="Times New Roman" w:hAnsi="Times New Roman" w:cs="Times New Roman"/>
          <w:color w:val="0F1115"/>
          <w:sz w:val="28"/>
          <w:szCs w:val="28"/>
        </w:rPr>
      </w:pPr>
      <w:r w:rsidRPr="006C5745">
        <w:rPr>
          <w:rFonts w:ascii="Times New Roman" w:eastAsia="Times New Roman" w:hAnsi="Times New Roman" w:cs="Times New Roman"/>
          <w:color w:val="0F1115"/>
          <w:sz w:val="28"/>
          <w:szCs w:val="28"/>
        </w:rPr>
        <w:t>«</w:t>
      </w:r>
      <w:r w:rsidRPr="006C5745">
        <w:rPr>
          <w:rFonts w:ascii="Times New Roman" w:eastAsia="Times New Roman" w:hAnsi="Times New Roman" w:cs="Times New Roman"/>
          <w:bCs/>
          <w:color w:val="0F1115"/>
          <w:sz w:val="28"/>
          <w:szCs w:val="28"/>
        </w:rPr>
        <w:t>ЕЛЕЦКИЙ ГОСУДАРСТВЕННЫЙ УНИВЕРСИТЕТ ИМ. И.А. БУНИНА»</w:t>
      </w:r>
    </w:p>
    <w:p w:rsidR="004E4CDF" w:rsidRDefault="004E4CDF" w:rsidP="004E4CDF">
      <w:pPr>
        <w:shd w:val="clear" w:color="auto" w:fill="FFFFFF"/>
        <w:spacing w:after="0" w:line="240" w:lineRule="auto"/>
        <w:jc w:val="center"/>
        <w:rPr>
          <w:rFonts w:ascii="Times New Roman" w:eastAsia="Times New Roman" w:hAnsi="Times New Roman" w:cs="Times New Roman"/>
          <w:color w:val="0F1115"/>
          <w:sz w:val="28"/>
          <w:szCs w:val="28"/>
        </w:rPr>
      </w:pPr>
      <w:r>
        <w:rPr>
          <w:rFonts w:ascii="Times New Roman" w:eastAsia="Times New Roman" w:hAnsi="Times New Roman" w:cs="Times New Roman"/>
          <w:color w:val="0F1115"/>
          <w:sz w:val="28"/>
          <w:szCs w:val="28"/>
        </w:rPr>
        <w:br/>
        <w:t xml:space="preserve">399770, Липецкая Область, г. Елец, ул. Коммунаров, д. 28, </w:t>
      </w:r>
    </w:p>
    <w:p w:rsidR="004E4CDF" w:rsidRDefault="004E4CDF" w:rsidP="004E4CDF">
      <w:pPr>
        <w:shd w:val="clear" w:color="auto" w:fill="FFFFFF"/>
        <w:spacing w:after="0" w:line="240" w:lineRule="auto"/>
        <w:jc w:val="center"/>
        <w:rPr>
          <w:rFonts w:ascii="Times New Roman" w:eastAsia="Times New Roman" w:hAnsi="Times New Roman" w:cs="Times New Roman"/>
          <w:color w:val="0F1115"/>
          <w:sz w:val="28"/>
          <w:szCs w:val="28"/>
        </w:rPr>
      </w:pPr>
      <w:r>
        <w:rPr>
          <w:rFonts w:ascii="Times New Roman" w:eastAsia="Times New Roman" w:hAnsi="Times New Roman" w:cs="Times New Roman"/>
          <w:color w:val="0F1115"/>
          <w:sz w:val="28"/>
          <w:szCs w:val="28"/>
        </w:rPr>
        <w:t>тел.: +7 (47467) 2-21-93, факс: +7 (47467) 2-16-98, e-</w:t>
      </w:r>
      <w:proofErr w:type="spellStart"/>
      <w:r>
        <w:rPr>
          <w:rFonts w:ascii="Times New Roman" w:eastAsia="Times New Roman" w:hAnsi="Times New Roman" w:cs="Times New Roman"/>
          <w:color w:val="0F1115"/>
          <w:sz w:val="28"/>
          <w:szCs w:val="28"/>
        </w:rPr>
        <w:t>mail</w:t>
      </w:r>
      <w:proofErr w:type="spellEnd"/>
      <w:r>
        <w:rPr>
          <w:rFonts w:ascii="Times New Roman" w:eastAsia="Times New Roman" w:hAnsi="Times New Roman" w:cs="Times New Roman"/>
          <w:color w:val="0F1115"/>
          <w:sz w:val="28"/>
          <w:szCs w:val="28"/>
        </w:rPr>
        <w:t>: main@elsu.ru</w:t>
      </w:r>
    </w:p>
    <w:p w:rsidR="004E4CDF" w:rsidRDefault="004E4CDF" w:rsidP="004E4CDF">
      <w:pPr>
        <w:shd w:val="clear" w:color="auto" w:fill="FFFFFF"/>
        <w:spacing w:before="192" w:after="192" w:line="240" w:lineRule="auto"/>
        <w:jc w:val="center"/>
        <w:rPr>
          <w:rFonts w:ascii="Times New Roman" w:eastAsia="Times New Roman" w:hAnsi="Times New Roman" w:cs="Times New Roman"/>
          <w:bCs/>
          <w:color w:val="0F1115"/>
          <w:sz w:val="28"/>
          <w:szCs w:val="28"/>
        </w:rPr>
      </w:pPr>
    </w:p>
    <w:p w:rsidR="004E4CDF" w:rsidRPr="006C5745" w:rsidRDefault="004E4CDF" w:rsidP="004E4CDF">
      <w:pPr>
        <w:shd w:val="clear" w:color="auto" w:fill="FFFFFF"/>
        <w:spacing w:after="0" w:line="240" w:lineRule="auto"/>
        <w:jc w:val="center"/>
        <w:rPr>
          <w:rFonts w:ascii="Times New Roman" w:eastAsia="Times New Roman" w:hAnsi="Times New Roman" w:cs="Times New Roman"/>
          <w:color w:val="0F1115"/>
          <w:sz w:val="28"/>
          <w:szCs w:val="28"/>
        </w:rPr>
      </w:pPr>
      <w:r w:rsidRPr="006C5745">
        <w:rPr>
          <w:rFonts w:ascii="Times New Roman" w:eastAsia="Times New Roman" w:hAnsi="Times New Roman" w:cs="Times New Roman"/>
          <w:bCs/>
          <w:color w:val="0F1115"/>
          <w:sz w:val="28"/>
          <w:szCs w:val="28"/>
        </w:rPr>
        <w:t>Конкурс, проводимый среди студентов и магистрантов юридического факультета Елецкого государственного университета имени И.А. Бунина на лучшую работу на тему:</w:t>
      </w:r>
    </w:p>
    <w:p w:rsidR="00AA3C86" w:rsidRPr="004E4CDF" w:rsidRDefault="00620428" w:rsidP="00620428">
      <w:pPr>
        <w:spacing w:after="0" w:line="240" w:lineRule="auto"/>
        <w:jc w:val="center"/>
        <w:rPr>
          <w:rFonts w:ascii="Times New Roman" w:hAnsi="Times New Roman" w:cs="Times New Roman"/>
          <w:sz w:val="28"/>
          <w:szCs w:val="28"/>
          <w:u w:val="single"/>
        </w:rPr>
      </w:pPr>
      <w:r w:rsidRPr="004E4CDF">
        <w:rPr>
          <w:rFonts w:ascii="Times New Roman" w:hAnsi="Times New Roman" w:cs="Times New Roman"/>
          <w:sz w:val="28"/>
          <w:szCs w:val="28"/>
          <w:u w:val="single"/>
        </w:rPr>
        <w:t>Истоки нотариата (историко-правовое исследование: от «Положения о нотариальной части» 1866 г. до наших дней. Этапы развития нотариата в Российской империи, СССР, современной России)</w:t>
      </w:r>
    </w:p>
    <w:p w:rsidR="00AA3C86" w:rsidRPr="003B3B5C" w:rsidRDefault="00AA3C86" w:rsidP="00AA3C86">
      <w:pPr>
        <w:spacing w:after="0" w:line="240" w:lineRule="auto"/>
        <w:jc w:val="both"/>
        <w:rPr>
          <w:rFonts w:ascii="Times New Roman" w:hAnsi="Times New Roman" w:cs="Times New Roman"/>
          <w:sz w:val="28"/>
          <w:szCs w:val="28"/>
        </w:rPr>
      </w:pPr>
    </w:p>
    <w:p w:rsidR="00AA3C86" w:rsidRPr="003B3B5C" w:rsidRDefault="00AA3C86" w:rsidP="00AA3C86">
      <w:pPr>
        <w:spacing w:after="0" w:line="240" w:lineRule="auto"/>
        <w:jc w:val="both"/>
        <w:rPr>
          <w:rFonts w:ascii="Times New Roman" w:hAnsi="Times New Roman" w:cs="Times New Roman"/>
          <w:sz w:val="28"/>
          <w:szCs w:val="28"/>
        </w:rPr>
      </w:pPr>
    </w:p>
    <w:p w:rsidR="00AA3C86" w:rsidRPr="003B3B5C" w:rsidRDefault="00AA3C86" w:rsidP="00AA3C86">
      <w:pPr>
        <w:spacing w:after="0" w:line="240" w:lineRule="auto"/>
        <w:jc w:val="both"/>
        <w:rPr>
          <w:rFonts w:ascii="Times New Roman" w:hAnsi="Times New Roman" w:cs="Times New Roman"/>
          <w:sz w:val="28"/>
          <w:szCs w:val="28"/>
        </w:rPr>
      </w:pPr>
    </w:p>
    <w:p w:rsidR="00AA3C86" w:rsidRPr="003B3B5C" w:rsidRDefault="00AA3C86" w:rsidP="00AA3C86">
      <w:pPr>
        <w:spacing w:after="0" w:line="240" w:lineRule="auto"/>
        <w:jc w:val="both"/>
        <w:rPr>
          <w:rFonts w:ascii="Times New Roman" w:hAnsi="Times New Roman" w:cs="Times New Roman"/>
          <w:sz w:val="28"/>
          <w:szCs w:val="28"/>
        </w:rPr>
      </w:pPr>
    </w:p>
    <w:p w:rsidR="00AA3C86" w:rsidRPr="003B3B5C" w:rsidRDefault="00AA3C86" w:rsidP="00AA3C86">
      <w:pPr>
        <w:spacing w:after="0" w:line="240" w:lineRule="auto"/>
        <w:jc w:val="both"/>
        <w:rPr>
          <w:rFonts w:ascii="Times New Roman" w:hAnsi="Times New Roman" w:cs="Times New Roman"/>
          <w:sz w:val="28"/>
          <w:szCs w:val="28"/>
        </w:rPr>
      </w:pPr>
    </w:p>
    <w:p w:rsidR="00AA3C86" w:rsidRPr="003B3B5C" w:rsidRDefault="00AA3C86" w:rsidP="00AA3C86">
      <w:pPr>
        <w:spacing w:after="0" w:line="240" w:lineRule="auto"/>
        <w:jc w:val="both"/>
        <w:rPr>
          <w:rFonts w:ascii="Times New Roman" w:hAnsi="Times New Roman" w:cs="Times New Roman"/>
          <w:sz w:val="28"/>
          <w:szCs w:val="28"/>
        </w:rPr>
      </w:pPr>
    </w:p>
    <w:p w:rsidR="00AA3C86" w:rsidRPr="003B3B5C" w:rsidRDefault="00AA3C86" w:rsidP="00AA3C86">
      <w:pPr>
        <w:spacing w:after="0" w:line="240" w:lineRule="auto"/>
        <w:jc w:val="both"/>
        <w:rPr>
          <w:rFonts w:ascii="Times New Roman" w:hAnsi="Times New Roman" w:cs="Times New Roman"/>
          <w:sz w:val="28"/>
          <w:szCs w:val="28"/>
        </w:rPr>
      </w:pPr>
    </w:p>
    <w:p w:rsidR="00AA3C86" w:rsidRPr="003B3B5C" w:rsidRDefault="00AA3C86" w:rsidP="004E4CDF">
      <w:pPr>
        <w:spacing w:after="0" w:line="240" w:lineRule="auto"/>
        <w:jc w:val="right"/>
        <w:rPr>
          <w:rFonts w:ascii="Times New Roman" w:hAnsi="Times New Roman" w:cs="Times New Roman"/>
          <w:b/>
          <w:sz w:val="28"/>
          <w:szCs w:val="28"/>
        </w:rPr>
      </w:pPr>
      <w:r w:rsidRPr="003B3B5C">
        <w:rPr>
          <w:rFonts w:ascii="Times New Roman" w:hAnsi="Times New Roman" w:cs="Times New Roman"/>
          <w:b/>
          <w:sz w:val="28"/>
          <w:szCs w:val="28"/>
        </w:rPr>
        <w:t>Автор:</w:t>
      </w:r>
    </w:p>
    <w:p w:rsidR="00AA3C86" w:rsidRPr="003B3B5C" w:rsidRDefault="00AA3C86" w:rsidP="004E4CDF">
      <w:pPr>
        <w:spacing w:after="0" w:line="240" w:lineRule="auto"/>
        <w:jc w:val="right"/>
        <w:rPr>
          <w:rFonts w:ascii="Times New Roman" w:hAnsi="Times New Roman" w:cs="Times New Roman"/>
          <w:sz w:val="28"/>
          <w:szCs w:val="28"/>
        </w:rPr>
      </w:pPr>
      <w:proofErr w:type="spellStart"/>
      <w:r w:rsidRPr="003B3B5C">
        <w:rPr>
          <w:rFonts w:ascii="Times New Roman" w:hAnsi="Times New Roman" w:cs="Times New Roman"/>
          <w:sz w:val="28"/>
          <w:szCs w:val="28"/>
        </w:rPr>
        <w:t>Никульникова</w:t>
      </w:r>
      <w:proofErr w:type="spellEnd"/>
      <w:r w:rsidRPr="003B3B5C">
        <w:rPr>
          <w:rFonts w:ascii="Times New Roman" w:hAnsi="Times New Roman" w:cs="Times New Roman"/>
          <w:sz w:val="28"/>
          <w:szCs w:val="28"/>
        </w:rPr>
        <w:t xml:space="preserve"> Арина Игоревна</w:t>
      </w:r>
    </w:p>
    <w:p w:rsidR="00AA3C86" w:rsidRPr="003B3B5C" w:rsidRDefault="00AA3C86" w:rsidP="004E4CDF">
      <w:pPr>
        <w:spacing w:after="0" w:line="240" w:lineRule="auto"/>
        <w:jc w:val="right"/>
        <w:rPr>
          <w:rFonts w:ascii="Times New Roman" w:hAnsi="Times New Roman" w:cs="Times New Roman"/>
          <w:sz w:val="28"/>
          <w:szCs w:val="28"/>
        </w:rPr>
      </w:pPr>
      <w:r w:rsidRPr="003B3B5C">
        <w:rPr>
          <w:rFonts w:ascii="Times New Roman" w:hAnsi="Times New Roman" w:cs="Times New Roman"/>
          <w:sz w:val="28"/>
          <w:szCs w:val="28"/>
        </w:rPr>
        <w:t>Студент</w:t>
      </w:r>
      <w:r w:rsidR="00870AB4">
        <w:rPr>
          <w:rFonts w:ascii="Times New Roman" w:hAnsi="Times New Roman" w:cs="Times New Roman"/>
          <w:sz w:val="28"/>
          <w:szCs w:val="28"/>
        </w:rPr>
        <w:t>ка</w:t>
      </w:r>
      <w:r w:rsidRPr="003B3B5C">
        <w:rPr>
          <w:rFonts w:ascii="Times New Roman" w:hAnsi="Times New Roman" w:cs="Times New Roman"/>
          <w:sz w:val="28"/>
          <w:szCs w:val="28"/>
        </w:rPr>
        <w:t xml:space="preserve"> 1 курса очной формы обучения</w:t>
      </w:r>
    </w:p>
    <w:p w:rsidR="00AA3C86" w:rsidRPr="003B3B5C" w:rsidRDefault="00AA3C86" w:rsidP="004E4CDF">
      <w:pPr>
        <w:spacing w:after="0" w:line="240" w:lineRule="auto"/>
        <w:jc w:val="right"/>
        <w:rPr>
          <w:rFonts w:ascii="Times New Roman" w:hAnsi="Times New Roman" w:cs="Times New Roman"/>
          <w:sz w:val="28"/>
          <w:szCs w:val="28"/>
        </w:rPr>
      </w:pPr>
      <w:r w:rsidRPr="003B3B5C">
        <w:rPr>
          <w:rFonts w:ascii="Times New Roman" w:hAnsi="Times New Roman" w:cs="Times New Roman"/>
          <w:sz w:val="28"/>
          <w:szCs w:val="28"/>
        </w:rPr>
        <w:t>направления подготовки</w:t>
      </w:r>
    </w:p>
    <w:p w:rsidR="000C267A" w:rsidRDefault="00AA3C86" w:rsidP="004E4CDF">
      <w:pPr>
        <w:spacing w:after="0" w:line="240" w:lineRule="auto"/>
        <w:jc w:val="right"/>
        <w:rPr>
          <w:rFonts w:ascii="Times New Roman" w:hAnsi="Times New Roman" w:cs="Times New Roman"/>
          <w:sz w:val="28"/>
          <w:szCs w:val="28"/>
        </w:rPr>
      </w:pPr>
      <w:r w:rsidRPr="003B3B5C">
        <w:rPr>
          <w:rFonts w:ascii="Times New Roman" w:hAnsi="Times New Roman" w:cs="Times New Roman"/>
          <w:sz w:val="28"/>
          <w:szCs w:val="28"/>
        </w:rPr>
        <w:t>40.03.01 «Юриспруденция»</w:t>
      </w:r>
    </w:p>
    <w:p w:rsidR="004E4CDF" w:rsidRPr="003B3B5C" w:rsidRDefault="004E4CDF" w:rsidP="004E4CDF">
      <w:pPr>
        <w:spacing w:after="0" w:line="240" w:lineRule="auto"/>
        <w:jc w:val="right"/>
        <w:rPr>
          <w:rFonts w:ascii="Times New Roman" w:hAnsi="Times New Roman" w:cs="Times New Roman"/>
          <w:sz w:val="28"/>
          <w:szCs w:val="28"/>
        </w:rPr>
      </w:pPr>
      <w:r w:rsidRPr="003B3B5C">
        <w:rPr>
          <w:rFonts w:ascii="Times New Roman" w:hAnsi="Times New Roman" w:cs="Times New Roman"/>
          <w:sz w:val="28"/>
          <w:szCs w:val="28"/>
        </w:rPr>
        <w:t>Тел.: +7 (920) 513-36-23</w:t>
      </w:r>
    </w:p>
    <w:p w:rsidR="004478A8" w:rsidRDefault="004478A8" w:rsidP="004E4CDF">
      <w:pPr>
        <w:spacing w:after="0" w:line="240" w:lineRule="auto"/>
        <w:jc w:val="right"/>
        <w:rPr>
          <w:rFonts w:ascii="Times New Roman" w:hAnsi="Times New Roman" w:cs="Times New Roman"/>
          <w:b/>
          <w:sz w:val="28"/>
          <w:szCs w:val="28"/>
        </w:rPr>
      </w:pPr>
      <w:r w:rsidRPr="004478A8">
        <w:rPr>
          <w:rFonts w:ascii="Times New Roman" w:hAnsi="Times New Roman" w:cs="Times New Roman"/>
          <w:b/>
          <w:sz w:val="28"/>
          <w:szCs w:val="28"/>
        </w:rPr>
        <w:t>Научный руководитель:</w:t>
      </w:r>
    </w:p>
    <w:p w:rsidR="004E4CDF" w:rsidRDefault="004E4CDF" w:rsidP="004E4CDF">
      <w:pPr>
        <w:shd w:val="clear" w:color="auto" w:fill="FFFFFF"/>
        <w:spacing w:after="0" w:line="240" w:lineRule="auto"/>
        <w:ind w:firstLine="709"/>
        <w:jc w:val="right"/>
        <w:rPr>
          <w:rFonts w:ascii="Times New Roman" w:eastAsia="Times New Roman" w:hAnsi="Times New Roman" w:cs="Times New Roman"/>
          <w:color w:val="0F1115"/>
          <w:sz w:val="28"/>
          <w:szCs w:val="28"/>
        </w:rPr>
      </w:pPr>
      <w:r>
        <w:rPr>
          <w:rFonts w:ascii="Times New Roman" w:hAnsi="Times New Roman" w:cs="Times New Roman"/>
          <w:bCs/>
          <w:color w:val="212529"/>
          <w:sz w:val="28"/>
          <w:szCs w:val="16"/>
          <w:shd w:val="clear" w:color="auto" w:fill="FFFFFF"/>
        </w:rPr>
        <w:t>доктор юридических наук, доцент</w:t>
      </w:r>
      <w:r>
        <w:rPr>
          <w:rFonts w:ascii="Times New Roman" w:hAnsi="Times New Roman" w:cs="Times New Roman"/>
          <w:bCs/>
          <w:color w:val="212529"/>
          <w:sz w:val="28"/>
          <w:szCs w:val="16"/>
        </w:rPr>
        <w:br/>
      </w:r>
      <w:proofErr w:type="spellStart"/>
      <w:r>
        <w:rPr>
          <w:rFonts w:ascii="Times New Roman" w:eastAsia="Times New Roman" w:hAnsi="Times New Roman" w:cs="Times New Roman"/>
          <w:color w:val="0F1115"/>
          <w:sz w:val="28"/>
          <w:szCs w:val="28"/>
        </w:rPr>
        <w:t>Алонцева</w:t>
      </w:r>
      <w:proofErr w:type="spellEnd"/>
      <w:r>
        <w:rPr>
          <w:rFonts w:ascii="Times New Roman" w:eastAsia="Times New Roman" w:hAnsi="Times New Roman" w:cs="Times New Roman"/>
          <w:color w:val="0F1115"/>
          <w:sz w:val="28"/>
          <w:szCs w:val="28"/>
        </w:rPr>
        <w:t xml:space="preserve"> Дина Викторовна</w:t>
      </w:r>
    </w:p>
    <w:p w:rsidR="004478A8" w:rsidRDefault="004478A8" w:rsidP="00AA3C86">
      <w:pPr>
        <w:spacing w:after="0" w:line="240" w:lineRule="auto"/>
        <w:jc w:val="right"/>
        <w:rPr>
          <w:rFonts w:ascii="Times New Roman" w:hAnsi="Times New Roman" w:cs="Times New Roman"/>
          <w:sz w:val="28"/>
          <w:szCs w:val="28"/>
        </w:rPr>
      </w:pPr>
    </w:p>
    <w:p w:rsidR="000C267A" w:rsidRPr="003B3B5C" w:rsidRDefault="000C267A" w:rsidP="00AA3C86">
      <w:pPr>
        <w:spacing w:after="0" w:line="240" w:lineRule="auto"/>
        <w:jc w:val="right"/>
        <w:rPr>
          <w:rFonts w:ascii="Times New Roman" w:hAnsi="Times New Roman" w:cs="Times New Roman"/>
          <w:sz w:val="28"/>
          <w:szCs w:val="28"/>
        </w:rPr>
      </w:pPr>
    </w:p>
    <w:p w:rsidR="000C267A" w:rsidRDefault="000C267A" w:rsidP="00AA3C86">
      <w:pPr>
        <w:spacing w:after="0" w:line="240" w:lineRule="auto"/>
        <w:jc w:val="right"/>
        <w:rPr>
          <w:rFonts w:ascii="Times New Roman" w:hAnsi="Times New Roman" w:cs="Times New Roman"/>
          <w:sz w:val="28"/>
          <w:szCs w:val="28"/>
        </w:rPr>
      </w:pPr>
    </w:p>
    <w:p w:rsidR="004E4CDF" w:rsidRPr="003B3B5C" w:rsidRDefault="004E4CDF" w:rsidP="00AA3C86">
      <w:pPr>
        <w:spacing w:after="0" w:line="240" w:lineRule="auto"/>
        <w:jc w:val="right"/>
        <w:rPr>
          <w:rFonts w:ascii="Times New Roman" w:hAnsi="Times New Roman" w:cs="Times New Roman"/>
          <w:sz w:val="28"/>
          <w:szCs w:val="28"/>
        </w:rPr>
      </w:pPr>
    </w:p>
    <w:p w:rsidR="000C267A" w:rsidRPr="003B3B5C" w:rsidRDefault="000C267A" w:rsidP="006B1E5A">
      <w:pPr>
        <w:spacing w:after="0" w:line="240" w:lineRule="auto"/>
        <w:rPr>
          <w:rFonts w:ascii="Times New Roman" w:hAnsi="Times New Roman" w:cs="Times New Roman"/>
          <w:sz w:val="28"/>
          <w:szCs w:val="28"/>
        </w:rPr>
      </w:pPr>
    </w:p>
    <w:p w:rsidR="000C267A" w:rsidRDefault="000C267A" w:rsidP="00AA3C86">
      <w:pPr>
        <w:spacing w:after="0" w:line="240" w:lineRule="auto"/>
        <w:jc w:val="right"/>
        <w:rPr>
          <w:rFonts w:ascii="Times New Roman" w:hAnsi="Times New Roman" w:cs="Times New Roman"/>
          <w:sz w:val="28"/>
          <w:szCs w:val="28"/>
        </w:rPr>
      </w:pPr>
    </w:p>
    <w:p w:rsidR="004E4CDF" w:rsidRDefault="004E4CDF" w:rsidP="00AA3C86">
      <w:pPr>
        <w:spacing w:after="0" w:line="240" w:lineRule="auto"/>
        <w:jc w:val="right"/>
        <w:rPr>
          <w:rFonts w:ascii="Times New Roman" w:hAnsi="Times New Roman" w:cs="Times New Roman"/>
          <w:sz w:val="28"/>
          <w:szCs w:val="28"/>
        </w:rPr>
      </w:pPr>
    </w:p>
    <w:p w:rsidR="004E4CDF" w:rsidRDefault="004E4CDF" w:rsidP="00AA3C86">
      <w:pPr>
        <w:spacing w:after="0" w:line="240" w:lineRule="auto"/>
        <w:jc w:val="right"/>
        <w:rPr>
          <w:rFonts w:ascii="Times New Roman" w:hAnsi="Times New Roman" w:cs="Times New Roman"/>
          <w:sz w:val="28"/>
          <w:szCs w:val="28"/>
        </w:rPr>
      </w:pPr>
    </w:p>
    <w:p w:rsidR="004E4CDF" w:rsidRPr="003B3B5C" w:rsidRDefault="004E4CDF" w:rsidP="00AA3C86">
      <w:pPr>
        <w:spacing w:after="0" w:line="240" w:lineRule="auto"/>
        <w:jc w:val="right"/>
        <w:rPr>
          <w:rFonts w:ascii="Times New Roman" w:hAnsi="Times New Roman" w:cs="Times New Roman"/>
          <w:sz w:val="28"/>
          <w:szCs w:val="28"/>
        </w:rPr>
      </w:pPr>
    </w:p>
    <w:p w:rsidR="000C267A" w:rsidRPr="003B3B5C" w:rsidRDefault="000C267A" w:rsidP="000C267A">
      <w:pPr>
        <w:spacing w:after="0" w:line="240" w:lineRule="auto"/>
        <w:jc w:val="center"/>
        <w:rPr>
          <w:rFonts w:ascii="Times New Roman" w:hAnsi="Times New Roman" w:cs="Times New Roman"/>
          <w:sz w:val="28"/>
          <w:szCs w:val="28"/>
        </w:rPr>
      </w:pPr>
      <w:r w:rsidRPr="003B3B5C">
        <w:rPr>
          <w:rFonts w:ascii="Times New Roman" w:hAnsi="Times New Roman" w:cs="Times New Roman"/>
          <w:sz w:val="28"/>
          <w:szCs w:val="28"/>
        </w:rPr>
        <w:t>г. Елец</w:t>
      </w:r>
    </w:p>
    <w:p w:rsidR="00FF7E0A" w:rsidRPr="004478A8" w:rsidRDefault="000C267A" w:rsidP="004478A8">
      <w:pPr>
        <w:spacing w:after="0" w:line="240" w:lineRule="auto"/>
        <w:jc w:val="center"/>
        <w:rPr>
          <w:rFonts w:ascii="Times New Roman" w:hAnsi="Times New Roman" w:cs="Times New Roman"/>
          <w:sz w:val="28"/>
          <w:szCs w:val="28"/>
        </w:rPr>
      </w:pPr>
      <w:r w:rsidRPr="003B3B5C">
        <w:rPr>
          <w:rFonts w:ascii="Times New Roman" w:hAnsi="Times New Roman" w:cs="Times New Roman"/>
          <w:sz w:val="28"/>
          <w:szCs w:val="28"/>
        </w:rPr>
        <w:t xml:space="preserve">2026 </w:t>
      </w:r>
    </w:p>
    <w:p w:rsidR="00BE3572" w:rsidRDefault="00BE3572" w:rsidP="006B1E5A">
      <w:pPr>
        <w:spacing w:after="0" w:line="240" w:lineRule="auto"/>
        <w:jc w:val="center"/>
        <w:rPr>
          <w:rFonts w:ascii="Times New Roman" w:hAnsi="Times New Roman" w:cs="Times New Roman"/>
          <w:b/>
          <w:bCs/>
          <w:sz w:val="28"/>
          <w:szCs w:val="28"/>
        </w:rPr>
      </w:pPr>
    </w:p>
    <w:p w:rsidR="004E4CDF" w:rsidRDefault="004E4CDF" w:rsidP="006B1E5A">
      <w:pPr>
        <w:spacing w:after="0" w:line="240" w:lineRule="auto"/>
        <w:jc w:val="center"/>
        <w:rPr>
          <w:rFonts w:ascii="Times New Roman" w:hAnsi="Times New Roman" w:cs="Times New Roman"/>
          <w:b/>
          <w:bCs/>
          <w:sz w:val="28"/>
          <w:szCs w:val="28"/>
        </w:rPr>
      </w:pPr>
    </w:p>
    <w:p w:rsidR="004E4CDF" w:rsidRDefault="004E4CDF" w:rsidP="006B1E5A">
      <w:pPr>
        <w:spacing w:after="0" w:line="240" w:lineRule="auto"/>
        <w:jc w:val="center"/>
        <w:rPr>
          <w:rFonts w:ascii="Times New Roman" w:hAnsi="Times New Roman" w:cs="Times New Roman"/>
          <w:b/>
          <w:bCs/>
          <w:sz w:val="28"/>
          <w:szCs w:val="28"/>
        </w:rPr>
      </w:pPr>
    </w:p>
    <w:p w:rsidR="004E4CDF" w:rsidRPr="003B3B5C" w:rsidRDefault="004E4CDF" w:rsidP="006B1E5A">
      <w:pPr>
        <w:spacing w:after="0" w:line="240" w:lineRule="auto"/>
        <w:jc w:val="center"/>
        <w:rPr>
          <w:rFonts w:ascii="Times New Roman" w:hAnsi="Times New Roman" w:cs="Times New Roman"/>
          <w:b/>
          <w:bCs/>
          <w:sz w:val="28"/>
          <w:szCs w:val="28"/>
        </w:rPr>
      </w:pPr>
    </w:p>
    <w:p w:rsidR="0021312F" w:rsidRPr="00297B4D" w:rsidRDefault="006B1E5A" w:rsidP="003C471E">
      <w:pPr>
        <w:spacing w:after="0" w:line="240" w:lineRule="auto"/>
        <w:jc w:val="center"/>
        <w:rPr>
          <w:rFonts w:ascii="Times New Roman" w:hAnsi="Times New Roman" w:cs="Times New Roman"/>
          <w:sz w:val="28"/>
          <w:szCs w:val="28"/>
        </w:rPr>
      </w:pPr>
      <w:r w:rsidRPr="003B3B5C">
        <w:rPr>
          <w:rFonts w:ascii="Times New Roman" w:hAnsi="Times New Roman" w:cs="Times New Roman"/>
          <w:b/>
          <w:bCs/>
          <w:sz w:val="28"/>
          <w:szCs w:val="28"/>
        </w:rPr>
        <w:lastRenderedPageBreak/>
        <w:t>Содержание</w:t>
      </w:r>
    </w:p>
    <w:sdt>
      <w:sdtPr>
        <w:rPr>
          <w:rFonts w:asciiTheme="minorHAnsi" w:eastAsiaTheme="minorHAnsi" w:hAnsiTheme="minorHAnsi" w:cstheme="minorBidi"/>
          <w:color w:val="auto"/>
          <w:sz w:val="22"/>
          <w:szCs w:val="22"/>
          <w:lang w:eastAsia="en-US"/>
        </w:rPr>
        <w:id w:val="382533763"/>
        <w:docPartObj>
          <w:docPartGallery w:val="Table of Contents"/>
          <w:docPartUnique/>
        </w:docPartObj>
      </w:sdtPr>
      <w:sdtEndPr>
        <w:rPr>
          <w:bCs/>
          <w:sz w:val="28"/>
          <w:szCs w:val="28"/>
        </w:rPr>
      </w:sdtEndPr>
      <w:sdtContent>
        <w:p w:rsidR="0021312F" w:rsidRPr="00297B4D" w:rsidRDefault="0021312F" w:rsidP="00B608EE">
          <w:pPr>
            <w:pStyle w:val="ab"/>
            <w:numPr>
              <w:ilvl w:val="0"/>
              <w:numId w:val="0"/>
            </w:numPr>
            <w:spacing w:before="0" w:line="240" w:lineRule="auto"/>
            <w:rPr>
              <w:rFonts w:cs="Times New Roman"/>
              <w:szCs w:val="28"/>
            </w:rPr>
          </w:pPr>
        </w:p>
        <w:p w:rsidR="00CF3B75" w:rsidRPr="003C471E" w:rsidRDefault="00297B4D" w:rsidP="00CF3B75">
          <w:pPr>
            <w:pStyle w:val="11"/>
            <w:tabs>
              <w:tab w:val="right" w:leader="dot" w:pos="10195"/>
            </w:tabs>
            <w:spacing w:before="0" w:line="240" w:lineRule="auto"/>
            <w:jc w:val="both"/>
            <w:rPr>
              <w:rFonts w:ascii="Times New Roman" w:eastAsiaTheme="minorEastAsia" w:hAnsi="Times New Roman" w:cs="Times New Roman"/>
              <w:b w:val="0"/>
              <w:bCs w:val="0"/>
              <w:i w:val="0"/>
              <w:iCs w:val="0"/>
              <w:noProof/>
              <w:sz w:val="28"/>
              <w:szCs w:val="28"/>
              <w:lang w:eastAsia="ru-RU"/>
            </w:rPr>
          </w:pPr>
          <w:r w:rsidRPr="003C471E">
            <w:rPr>
              <w:rFonts w:ascii="Times New Roman" w:hAnsi="Times New Roman" w:cs="Times New Roman"/>
              <w:b w:val="0"/>
              <w:bCs w:val="0"/>
              <w:caps/>
              <w:sz w:val="28"/>
              <w:szCs w:val="28"/>
            </w:rPr>
            <w:fldChar w:fldCharType="begin"/>
          </w:r>
          <w:r w:rsidRPr="003C471E">
            <w:rPr>
              <w:rFonts w:ascii="Times New Roman" w:hAnsi="Times New Roman" w:cs="Times New Roman"/>
              <w:b w:val="0"/>
              <w:bCs w:val="0"/>
              <w:caps/>
              <w:sz w:val="28"/>
              <w:szCs w:val="28"/>
            </w:rPr>
            <w:instrText xml:space="preserve"> TOC \o "1-3" \h \z \u </w:instrText>
          </w:r>
          <w:r w:rsidRPr="003C471E">
            <w:rPr>
              <w:rFonts w:ascii="Times New Roman" w:hAnsi="Times New Roman" w:cs="Times New Roman"/>
              <w:b w:val="0"/>
              <w:bCs w:val="0"/>
              <w:caps/>
              <w:sz w:val="28"/>
              <w:szCs w:val="28"/>
            </w:rPr>
            <w:fldChar w:fldCharType="separate"/>
          </w:r>
          <w:hyperlink w:anchor="_Toc224926915" w:history="1">
            <w:r w:rsidR="00CF3B75" w:rsidRPr="003C471E">
              <w:rPr>
                <w:rStyle w:val="a3"/>
                <w:rFonts w:ascii="Times New Roman" w:hAnsi="Times New Roman" w:cs="Times New Roman"/>
                <w:b w:val="0"/>
                <w:i w:val="0"/>
                <w:noProof/>
                <w:sz w:val="28"/>
                <w:szCs w:val="28"/>
                <w:u w:val="none"/>
              </w:rPr>
              <w:t>Введение</w:t>
            </w:r>
            <w:r w:rsidR="00CF3B75" w:rsidRPr="003C471E">
              <w:rPr>
                <w:rFonts w:ascii="Times New Roman" w:hAnsi="Times New Roman" w:cs="Times New Roman"/>
                <w:b w:val="0"/>
                <w:i w:val="0"/>
                <w:noProof/>
                <w:webHidden/>
                <w:sz w:val="28"/>
                <w:szCs w:val="28"/>
              </w:rPr>
              <w:tab/>
            </w:r>
            <w:r w:rsidR="00CF3B75" w:rsidRPr="003C471E">
              <w:rPr>
                <w:rFonts w:ascii="Times New Roman" w:hAnsi="Times New Roman" w:cs="Times New Roman"/>
                <w:b w:val="0"/>
                <w:i w:val="0"/>
                <w:noProof/>
                <w:webHidden/>
                <w:sz w:val="28"/>
                <w:szCs w:val="28"/>
              </w:rPr>
              <w:fldChar w:fldCharType="begin"/>
            </w:r>
            <w:r w:rsidR="00CF3B75" w:rsidRPr="003C471E">
              <w:rPr>
                <w:rFonts w:ascii="Times New Roman" w:hAnsi="Times New Roman" w:cs="Times New Roman"/>
                <w:b w:val="0"/>
                <w:i w:val="0"/>
                <w:noProof/>
                <w:webHidden/>
                <w:sz w:val="28"/>
                <w:szCs w:val="28"/>
              </w:rPr>
              <w:instrText xml:space="preserve"> PAGEREF _Toc224926915 \h </w:instrText>
            </w:r>
            <w:r w:rsidR="00CF3B75" w:rsidRPr="003C471E">
              <w:rPr>
                <w:rFonts w:ascii="Times New Roman" w:hAnsi="Times New Roman" w:cs="Times New Roman"/>
                <w:b w:val="0"/>
                <w:i w:val="0"/>
                <w:noProof/>
                <w:webHidden/>
                <w:sz w:val="28"/>
                <w:szCs w:val="28"/>
              </w:rPr>
            </w:r>
            <w:r w:rsidR="00CF3B75" w:rsidRPr="003C471E">
              <w:rPr>
                <w:rFonts w:ascii="Times New Roman" w:hAnsi="Times New Roman" w:cs="Times New Roman"/>
                <w:b w:val="0"/>
                <w:i w:val="0"/>
                <w:noProof/>
                <w:webHidden/>
                <w:sz w:val="28"/>
                <w:szCs w:val="28"/>
              </w:rPr>
              <w:fldChar w:fldCharType="separate"/>
            </w:r>
            <w:r w:rsidR="00CD0163" w:rsidRPr="003C471E">
              <w:rPr>
                <w:rFonts w:ascii="Times New Roman" w:hAnsi="Times New Roman" w:cs="Times New Roman"/>
                <w:b w:val="0"/>
                <w:i w:val="0"/>
                <w:noProof/>
                <w:webHidden/>
                <w:sz w:val="28"/>
                <w:szCs w:val="28"/>
              </w:rPr>
              <w:t>3</w:t>
            </w:r>
            <w:r w:rsidR="00CF3B75" w:rsidRPr="003C471E">
              <w:rPr>
                <w:rFonts w:ascii="Times New Roman" w:hAnsi="Times New Roman" w:cs="Times New Roman"/>
                <w:b w:val="0"/>
                <w:i w:val="0"/>
                <w:noProof/>
                <w:webHidden/>
                <w:sz w:val="28"/>
                <w:szCs w:val="28"/>
              </w:rPr>
              <w:fldChar w:fldCharType="end"/>
            </w:r>
          </w:hyperlink>
        </w:p>
        <w:p w:rsidR="00CF3B75" w:rsidRPr="003C471E" w:rsidRDefault="000024F6" w:rsidP="00CF3B75">
          <w:pPr>
            <w:pStyle w:val="31"/>
            <w:tabs>
              <w:tab w:val="right" w:leader="dot" w:pos="10195"/>
            </w:tabs>
            <w:spacing w:line="240" w:lineRule="auto"/>
            <w:ind w:left="0"/>
            <w:jc w:val="both"/>
            <w:rPr>
              <w:rFonts w:ascii="Times New Roman" w:eastAsiaTheme="minorEastAsia" w:hAnsi="Times New Roman" w:cs="Times New Roman"/>
              <w:noProof/>
              <w:sz w:val="28"/>
              <w:szCs w:val="28"/>
              <w:lang w:eastAsia="ru-RU"/>
            </w:rPr>
          </w:pPr>
          <w:hyperlink w:anchor="_Toc224926916" w:history="1">
            <w:r w:rsidR="00CF3B75" w:rsidRPr="003C471E">
              <w:rPr>
                <w:rStyle w:val="a3"/>
                <w:rFonts w:ascii="Times New Roman" w:hAnsi="Times New Roman" w:cs="Times New Roman"/>
                <w:noProof/>
                <w:sz w:val="28"/>
                <w:szCs w:val="28"/>
                <w:u w:val="none"/>
              </w:rPr>
              <w:t>Основная часть</w:t>
            </w:r>
            <w:r w:rsidR="00CF3B75" w:rsidRPr="003C471E">
              <w:rPr>
                <w:rFonts w:ascii="Times New Roman" w:hAnsi="Times New Roman" w:cs="Times New Roman"/>
                <w:noProof/>
                <w:webHidden/>
                <w:sz w:val="28"/>
                <w:szCs w:val="28"/>
              </w:rPr>
              <w:tab/>
            </w:r>
            <w:r w:rsidR="00CF3B75" w:rsidRPr="003C471E">
              <w:rPr>
                <w:rFonts w:ascii="Times New Roman" w:hAnsi="Times New Roman" w:cs="Times New Roman"/>
                <w:noProof/>
                <w:webHidden/>
                <w:sz w:val="28"/>
                <w:szCs w:val="28"/>
              </w:rPr>
              <w:fldChar w:fldCharType="begin"/>
            </w:r>
            <w:r w:rsidR="00CF3B75" w:rsidRPr="003C471E">
              <w:rPr>
                <w:rFonts w:ascii="Times New Roman" w:hAnsi="Times New Roman" w:cs="Times New Roman"/>
                <w:noProof/>
                <w:webHidden/>
                <w:sz w:val="28"/>
                <w:szCs w:val="28"/>
              </w:rPr>
              <w:instrText xml:space="preserve"> PAGEREF _Toc224926916 \h </w:instrText>
            </w:r>
            <w:r w:rsidR="00CF3B75" w:rsidRPr="003C471E">
              <w:rPr>
                <w:rFonts w:ascii="Times New Roman" w:hAnsi="Times New Roman" w:cs="Times New Roman"/>
                <w:noProof/>
                <w:webHidden/>
                <w:sz w:val="28"/>
                <w:szCs w:val="28"/>
              </w:rPr>
            </w:r>
            <w:r w:rsidR="00CF3B75" w:rsidRPr="003C471E">
              <w:rPr>
                <w:rFonts w:ascii="Times New Roman" w:hAnsi="Times New Roman" w:cs="Times New Roman"/>
                <w:noProof/>
                <w:webHidden/>
                <w:sz w:val="28"/>
                <w:szCs w:val="28"/>
              </w:rPr>
              <w:fldChar w:fldCharType="separate"/>
            </w:r>
            <w:r w:rsidR="00CD0163" w:rsidRPr="003C471E">
              <w:rPr>
                <w:rFonts w:ascii="Times New Roman" w:hAnsi="Times New Roman" w:cs="Times New Roman"/>
                <w:noProof/>
                <w:webHidden/>
                <w:sz w:val="28"/>
                <w:szCs w:val="28"/>
              </w:rPr>
              <w:t>5</w:t>
            </w:r>
            <w:r w:rsidR="00CF3B75" w:rsidRPr="003C471E">
              <w:rPr>
                <w:rFonts w:ascii="Times New Roman" w:hAnsi="Times New Roman" w:cs="Times New Roman"/>
                <w:noProof/>
                <w:webHidden/>
                <w:sz w:val="28"/>
                <w:szCs w:val="28"/>
              </w:rPr>
              <w:fldChar w:fldCharType="end"/>
            </w:r>
          </w:hyperlink>
        </w:p>
        <w:p w:rsidR="00CF3B75" w:rsidRPr="003C471E" w:rsidRDefault="000024F6" w:rsidP="00CF3B75">
          <w:pPr>
            <w:pStyle w:val="11"/>
            <w:tabs>
              <w:tab w:val="left" w:pos="440"/>
              <w:tab w:val="right" w:leader="dot" w:pos="10195"/>
            </w:tabs>
            <w:spacing w:before="0" w:line="240" w:lineRule="auto"/>
            <w:jc w:val="both"/>
            <w:rPr>
              <w:rFonts w:ascii="Times New Roman" w:eastAsiaTheme="minorEastAsia" w:hAnsi="Times New Roman" w:cs="Times New Roman"/>
              <w:b w:val="0"/>
              <w:bCs w:val="0"/>
              <w:i w:val="0"/>
              <w:iCs w:val="0"/>
              <w:noProof/>
              <w:sz w:val="28"/>
              <w:szCs w:val="28"/>
              <w:lang w:eastAsia="ru-RU"/>
            </w:rPr>
          </w:pPr>
          <w:hyperlink w:anchor="_Toc224926917" w:history="1">
            <w:r w:rsidR="00CF3B75" w:rsidRPr="003C471E">
              <w:rPr>
                <w:rStyle w:val="a3"/>
                <w:rFonts w:ascii="Times New Roman" w:hAnsi="Times New Roman" w:cs="Times New Roman"/>
                <w:b w:val="0"/>
                <w:i w:val="0"/>
                <w:noProof/>
                <w:sz w:val="28"/>
                <w:szCs w:val="28"/>
                <w:u w:val="none"/>
              </w:rPr>
              <w:t>I.</w:t>
            </w:r>
            <w:r w:rsidR="00CF3B75" w:rsidRPr="003C471E">
              <w:rPr>
                <w:rFonts w:ascii="Times New Roman" w:eastAsiaTheme="minorEastAsia" w:hAnsi="Times New Roman" w:cs="Times New Roman"/>
                <w:b w:val="0"/>
                <w:bCs w:val="0"/>
                <w:i w:val="0"/>
                <w:iCs w:val="0"/>
                <w:noProof/>
                <w:sz w:val="28"/>
                <w:szCs w:val="28"/>
                <w:lang w:eastAsia="ru-RU"/>
              </w:rPr>
              <w:tab/>
            </w:r>
            <w:r w:rsidR="00CF3B75" w:rsidRPr="003C471E">
              <w:rPr>
                <w:rStyle w:val="a3"/>
                <w:rFonts w:ascii="Times New Roman" w:hAnsi="Times New Roman" w:cs="Times New Roman"/>
                <w:b w:val="0"/>
                <w:i w:val="0"/>
                <w:noProof/>
                <w:sz w:val="28"/>
                <w:szCs w:val="28"/>
                <w:u w:val="none"/>
              </w:rPr>
              <w:t>Нотариат в Российской империи (до 1917 г.)</w:t>
            </w:r>
            <w:r w:rsidR="00CF3B75" w:rsidRPr="003C471E">
              <w:rPr>
                <w:rFonts w:ascii="Times New Roman" w:hAnsi="Times New Roman" w:cs="Times New Roman"/>
                <w:b w:val="0"/>
                <w:i w:val="0"/>
                <w:noProof/>
                <w:webHidden/>
                <w:sz w:val="28"/>
                <w:szCs w:val="28"/>
              </w:rPr>
              <w:tab/>
            </w:r>
            <w:r w:rsidR="00CF3B75" w:rsidRPr="003C471E">
              <w:rPr>
                <w:rFonts w:ascii="Times New Roman" w:hAnsi="Times New Roman" w:cs="Times New Roman"/>
                <w:b w:val="0"/>
                <w:i w:val="0"/>
                <w:noProof/>
                <w:webHidden/>
                <w:sz w:val="28"/>
                <w:szCs w:val="28"/>
              </w:rPr>
              <w:fldChar w:fldCharType="begin"/>
            </w:r>
            <w:r w:rsidR="00CF3B75" w:rsidRPr="003C471E">
              <w:rPr>
                <w:rFonts w:ascii="Times New Roman" w:hAnsi="Times New Roman" w:cs="Times New Roman"/>
                <w:b w:val="0"/>
                <w:i w:val="0"/>
                <w:noProof/>
                <w:webHidden/>
                <w:sz w:val="28"/>
                <w:szCs w:val="28"/>
              </w:rPr>
              <w:instrText xml:space="preserve"> PAGEREF _Toc224926917 \h </w:instrText>
            </w:r>
            <w:r w:rsidR="00CF3B75" w:rsidRPr="003C471E">
              <w:rPr>
                <w:rFonts w:ascii="Times New Roman" w:hAnsi="Times New Roman" w:cs="Times New Roman"/>
                <w:b w:val="0"/>
                <w:i w:val="0"/>
                <w:noProof/>
                <w:webHidden/>
                <w:sz w:val="28"/>
                <w:szCs w:val="28"/>
              </w:rPr>
            </w:r>
            <w:r w:rsidR="00CF3B75" w:rsidRPr="003C471E">
              <w:rPr>
                <w:rFonts w:ascii="Times New Roman" w:hAnsi="Times New Roman" w:cs="Times New Roman"/>
                <w:b w:val="0"/>
                <w:i w:val="0"/>
                <w:noProof/>
                <w:webHidden/>
                <w:sz w:val="28"/>
                <w:szCs w:val="28"/>
              </w:rPr>
              <w:fldChar w:fldCharType="separate"/>
            </w:r>
            <w:r w:rsidR="00CD0163" w:rsidRPr="003C471E">
              <w:rPr>
                <w:rFonts w:ascii="Times New Roman" w:hAnsi="Times New Roman" w:cs="Times New Roman"/>
                <w:b w:val="0"/>
                <w:i w:val="0"/>
                <w:noProof/>
                <w:webHidden/>
                <w:sz w:val="28"/>
                <w:szCs w:val="28"/>
              </w:rPr>
              <w:t>5</w:t>
            </w:r>
            <w:r w:rsidR="00CF3B75" w:rsidRPr="003C471E">
              <w:rPr>
                <w:rFonts w:ascii="Times New Roman" w:hAnsi="Times New Roman" w:cs="Times New Roman"/>
                <w:b w:val="0"/>
                <w:i w:val="0"/>
                <w:noProof/>
                <w:webHidden/>
                <w:sz w:val="28"/>
                <w:szCs w:val="28"/>
              </w:rPr>
              <w:fldChar w:fldCharType="end"/>
            </w:r>
          </w:hyperlink>
        </w:p>
        <w:p w:rsidR="00CF3B75" w:rsidRPr="003C471E" w:rsidRDefault="000024F6" w:rsidP="00CF3B75">
          <w:pPr>
            <w:pStyle w:val="11"/>
            <w:tabs>
              <w:tab w:val="left" w:pos="440"/>
              <w:tab w:val="right" w:leader="dot" w:pos="10195"/>
            </w:tabs>
            <w:spacing w:before="0" w:line="240" w:lineRule="auto"/>
            <w:jc w:val="both"/>
            <w:rPr>
              <w:rFonts w:ascii="Times New Roman" w:eastAsiaTheme="minorEastAsia" w:hAnsi="Times New Roman" w:cs="Times New Roman"/>
              <w:b w:val="0"/>
              <w:bCs w:val="0"/>
              <w:i w:val="0"/>
              <w:iCs w:val="0"/>
              <w:noProof/>
              <w:sz w:val="28"/>
              <w:szCs w:val="28"/>
              <w:lang w:eastAsia="ru-RU"/>
            </w:rPr>
          </w:pPr>
          <w:hyperlink w:anchor="_Toc224926921" w:history="1">
            <w:r w:rsidR="00CF3B75" w:rsidRPr="003C471E">
              <w:rPr>
                <w:rStyle w:val="a3"/>
                <w:rFonts w:ascii="Times New Roman" w:hAnsi="Times New Roman" w:cs="Times New Roman"/>
                <w:b w:val="0"/>
                <w:i w:val="0"/>
                <w:noProof/>
                <w:sz w:val="28"/>
                <w:szCs w:val="28"/>
                <w:u w:val="none"/>
              </w:rPr>
              <w:t>II.</w:t>
            </w:r>
            <w:r w:rsidR="00CF3B75" w:rsidRPr="003C471E">
              <w:rPr>
                <w:rFonts w:ascii="Times New Roman" w:eastAsiaTheme="minorEastAsia" w:hAnsi="Times New Roman" w:cs="Times New Roman"/>
                <w:b w:val="0"/>
                <w:bCs w:val="0"/>
                <w:i w:val="0"/>
                <w:iCs w:val="0"/>
                <w:noProof/>
                <w:sz w:val="28"/>
                <w:szCs w:val="28"/>
                <w:lang w:eastAsia="ru-RU"/>
              </w:rPr>
              <w:tab/>
            </w:r>
            <w:r w:rsidR="00CF3B75" w:rsidRPr="003C471E">
              <w:rPr>
                <w:rStyle w:val="a3"/>
                <w:rFonts w:ascii="Times New Roman" w:hAnsi="Times New Roman" w:cs="Times New Roman"/>
                <w:b w:val="0"/>
                <w:i w:val="0"/>
                <w:noProof/>
                <w:sz w:val="28"/>
                <w:szCs w:val="28"/>
                <w:u w:val="none"/>
              </w:rPr>
              <w:t>Нотариат в советский период (1917–1991 гг.)</w:t>
            </w:r>
            <w:r w:rsidR="00CF3B75" w:rsidRPr="003C471E">
              <w:rPr>
                <w:rFonts w:ascii="Times New Roman" w:hAnsi="Times New Roman" w:cs="Times New Roman"/>
                <w:b w:val="0"/>
                <w:i w:val="0"/>
                <w:noProof/>
                <w:webHidden/>
                <w:sz w:val="28"/>
                <w:szCs w:val="28"/>
              </w:rPr>
              <w:tab/>
            </w:r>
            <w:r w:rsidR="001E265D">
              <w:rPr>
                <w:rFonts w:ascii="Times New Roman" w:hAnsi="Times New Roman" w:cs="Times New Roman"/>
                <w:b w:val="0"/>
                <w:i w:val="0"/>
                <w:noProof/>
                <w:webHidden/>
                <w:sz w:val="28"/>
                <w:szCs w:val="28"/>
              </w:rPr>
              <w:t>6</w:t>
            </w:r>
          </w:hyperlink>
        </w:p>
        <w:p w:rsidR="00CF3B75" w:rsidRPr="003C471E" w:rsidRDefault="000024F6" w:rsidP="00CF3B75">
          <w:pPr>
            <w:pStyle w:val="11"/>
            <w:tabs>
              <w:tab w:val="left" w:pos="660"/>
              <w:tab w:val="right" w:leader="dot" w:pos="10195"/>
            </w:tabs>
            <w:spacing w:before="0" w:line="240" w:lineRule="auto"/>
            <w:jc w:val="both"/>
            <w:rPr>
              <w:rFonts w:ascii="Times New Roman" w:eastAsiaTheme="minorEastAsia" w:hAnsi="Times New Roman" w:cs="Times New Roman"/>
              <w:b w:val="0"/>
              <w:bCs w:val="0"/>
              <w:i w:val="0"/>
              <w:iCs w:val="0"/>
              <w:noProof/>
              <w:sz w:val="28"/>
              <w:szCs w:val="28"/>
              <w:lang w:eastAsia="ru-RU"/>
            </w:rPr>
          </w:pPr>
          <w:hyperlink w:anchor="_Toc224926925" w:history="1">
            <w:r w:rsidR="00CF3B75" w:rsidRPr="003C471E">
              <w:rPr>
                <w:rStyle w:val="a3"/>
                <w:rFonts w:ascii="Times New Roman" w:hAnsi="Times New Roman" w:cs="Times New Roman"/>
                <w:b w:val="0"/>
                <w:i w:val="0"/>
                <w:noProof/>
                <w:sz w:val="28"/>
                <w:szCs w:val="28"/>
                <w:u w:val="none"/>
              </w:rPr>
              <w:t>III.</w:t>
            </w:r>
            <w:r w:rsidR="00CF3B75" w:rsidRPr="003C471E">
              <w:rPr>
                <w:rFonts w:ascii="Times New Roman" w:eastAsiaTheme="minorEastAsia" w:hAnsi="Times New Roman" w:cs="Times New Roman"/>
                <w:b w:val="0"/>
                <w:bCs w:val="0"/>
                <w:i w:val="0"/>
                <w:iCs w:val="0"/>
                <w:noProof/>
                <w:sz w:val="28"/>
                <w:szCs w:val="28"/>
                <w:lang w:eastAsia="ru-RU"/>
              </w:rPr>
              <w:tab/>
            </w:r>
            <w:r w:rsidR="00CF3B75" w:rsidRPr="003C471E">
              <w:rPr>
                <w:rStyle w:val="a3"/>
                <w:rFonts w:ascii="Times New Roman" w:hAnsi="Times New Roman" w:cs="Times New Roman"/>
                <w:b w:val="0"/>
                <w:i w:val="0"/>
                <w:noProof/>
                <w:sz w:val="28"/>
                <w:szCs w:val="28"/>
                <w:u w:val="none"/>
              </w:rPr>
              <w:t>Современный российский нотариат: период с 1993 года по настоящее время</w:t>
            </w:r>
            <w:r w:rsidR="00CF3B75" w:rsidRPr="003C471E">
              <w:rPr>
                <w:rFonts w:ascii="Times New Roman" w:hAnsi="Times New Roman" w:cs="Times New Roman"/>
                <w:b w:val="0"/>
                <w:i w:val="0"/>
                <w:noProof/>
                <w:webHidden/>
                <w:sz w:val="28"/>
                <w:szCs w:val="28"/>
              </w:rPr>
              <w:tab/>
            </w:r>
            <w:r w:rsidR="001E265D">
              <w:rPr>
                <w:rFonts w:ascii="Times New Roman" w:hAnsi="Times New Roman" w:cs="Times New Roman"/>
                <w:b w:val="0"/>
                <w:i w:val="0"/>
                <w:noProof/>
                <w:webHidden/>
                <w:sz w:val="28"/>
                <w:szCs w:val="28"/>
              </w:rPr>
              <w:t>8</w:t>
            </w:r>
          </w:hyperlink>
        </w:p>
        <w:p w:rsidR="00CF3B75" w:rsidRPr="003C471E" w:rsidRDefault="000024F6" w:rsidP="003B3EDE">
          <w:pPr>
            <w:pStyle w:val="21"/>
            <w:rPr>
              <w:rFonts w:eastAsiaTheme="minorEastAsia"/>
              <w:b w:val="0"/>
              <w:noProof/>
              <w:sz w:val="28"/>
              <w:szCs w:val="28"/>
              <w:lang w:eastAsia="ru-RU"/>
            </w:rPr>
          </w:pPr>
          <w:hyperlink w:anchor="_Toc224926928" w:history="1">
            <w:r w:rsidR="00CF3B75" w:rsidRPr="003C471E">
              <w:rPr>
                <w:rStyle w:val="a3"/>
                <w:rFonts w:ascii="Times New Roman" w:hAnsi="Times New Roman" w:cs="Times New Roman"/>
                <w:b w:val="0"/>
                <w:noProof/>
                <w:sz w:val="28"/>
                <w:szCs w:val="28"/>
                <w:u w:val="none"/>
              </w:rPr>
              <w:t>Заключение</w:t>
            </w:r>
            <w:r w:rsidR="00CF3B75" w:rsidRPr="003C471E">
              <w:rPr>
                <w:b w:val="0"/>
                <w:noProof/>
                <w:webHidden/>
                <w:sz w:val="28"/>
                <w:szCs w:val="28"/>
              </w:rPr>
              <w:tab/>
            </w:r>
            <w:r w:rsidR="00CF3B75" w:rsidRPr="003C471E">
              <w:rPr>
                <w:b w:val="0"/>
                <w:noProof/>
                <w:webHidden/>
                <w:sz w:val="28"/>
                <w:szCs w:val="28"/>
              </w:rPr>
              <w:fldChar w:fldCharType="begin"/>
            </w:r>
            <w:r w:rsidR="00CF3B75" w:rsidRPr="003C471E">
              <w:rPr>
                <w:b w:val="0"/>
                <w:noProof/>
                <w:webHidden/>
                <w:sz w:val="28"/>
                <w:szCs w:val="28"/>
              </w:rPr>
              <w:instrText xml:space="preserve"> PAGEREF _Toc224926928 \h </w:instrText>
            </w:r>
            <w:r w:rsidR="00CF3B75" w:rsidRPr="003C471E">
              <w:rPr>
                <w:b w:val="0"/>
                <w:noProof/>
                <w:webHidden/>
                <w:sz w:val="28"/>
                <w:szCs w:val="28"/>
              </w:rPr>
            </w:r>
            <w:r w:rsidR="00CF3B75" w:rsidRPr="003C471E">
              <w:rPr>
                <w:b w:val="0"/>
                <w:noProof/>
                <w:webHidden/>
                <w:sz w:val="28"/>
                <w:szCs w:val="28"/>
              </w:rPr>
              <w:fldChar w:fldCharType="separate"/>
            </w:r>
            <w:r w:rsidR="00CD0163" w:rsidRPr="003C471E">
              <w:rPr>
                <w:b w:val="0"/>
                <w:noProof/>
                <w:webHidden/>
                <w:sz w:val="28"/>
                <w:szCs w:val="28"/>
              </w:rPr>
              <w:t>11</w:t>
            </w:r>
            <w:r w:rsidR="00CF3B75" w:rsidRPr="003C471E">
              <w:rPr>
                <w:b w:val="0"/>
                <w:noProof/>
                <w:webHidden/>
                <w:sz w:val="28"/>
                <w:szCs w:val="28"/>
              </w:rPr>
              <w:fldChar w:fldCharType="end"/>
            </w:r>
          </w:hyperlink>
        </w:p>
        <w:p w:rsidR="00CF3B75" w:rsidRPr="003C471E" w:rsidRDefault="000024F6" w:rsidP="00CF3B75">
          <w:pPr>
            <w:pStyle w:val="11"/>
            <w:tabs>
              <w:tab w:val="right" w:leader="dot" w:pos="10195"/>
            </w:tabs>
            <w:spacing w:before="0" w:line="240" w:lineRule="auto"/>
            <w:jc w:val="both"/>
            <w:rPr>
              <w:rFonts w:ascii="Times New Roman" w:eastAsiaTheme="minorEastAsia" w:hAnsi="Times New Roman" w:cs="Times New Roman"/>
              <w:b w:val="0"/>
              <w:bCs w:val="0"/>
              <w:i w:val="0"/>
              <w:iCs w:val="0"/>
              <w:noProof/>
              <w:sz w:val="28"/>
              <w:szCs w:val="28"/>
              <w:lang w:eastAsia="ru-RU"/>
            </w:rPr>
          </w:pPr>
          <w:hyperlink w:anchor="_Toc224926929" w:history="1">
            <w:r w:rsidR="00CF3B75" w:rsidRPr="003C471E">
              <w:rPr>
                <w:rStyle w:val="a3"/>
                <w:rFonts w:ascii="Times New Roman" w:hAnsi="Times New Roman" w:cs="Times New Roman"/>
                <w:b w:val="0"/>
                <w:i w:val="0"/>
                <w:noProof/>
                <w:sz w:val="28"/>
                <w:szCs w:val="28"/>
                <w:u w:val="none"/>
              </w:rPr>
              <w:t>Список использованных источников и литературы</w:t>
            </w:r>
            <w:r w:rsidR="00CF3B75" w:rsidRPr="003C471E">
              <w:rPr>
                <w:rFonts w:ascii="Times New Roman" w:hAnsi="Times New Roman" w:cs="Times New Roman"/>
                <w:b w:val="0"/>
                <w:i w:val="0"/>
                <w:noProof/>
                <w:webHidden/>
                <w:sz w:val="28"/>
                <w:szCs w:val="28"/>
              </w:rPr>
              <w:tab/>
            </w:r>
            <w:r w:rsidR="00CF3B75" w:rsidRPr="003C471E">
              <w:rPr>
                <w:rFonts w:ascii="Times New Roman" w:hAnsi="Times New Roman" w:cs="Times New Roman"/>
                <w:b w:val="0"/>
                <w:i w:val="0"/>
                <w:noProof/>
                <w:webHidden/>
                <w:sz w:val="28"/>
                <w:szCs w:val="28"/>
              </w:rPr>
              <w:fldChar w:fldCharType="begin"/>
            </w:r>
            <w:r w:rsidR="00CF3B75" w:rsidRPr="003C471E">
              <w:rPr>
                <w:rFonts w:ascii="Times New Roman" w:hAnsi="Times New Roman" w:cs="Times New Roman"/>
                <w:b w:val="0"/>
                <w:i w:val="0"/>
                <w:noProof/>
                <w:webHidden/>
                <w:sz w:val="28"/>
                <w:szCs w:val="28"/>
              </w:rPr>
              <w:instrText xml:space="preserve"> PAGEREF _Toc224926929 \h </w:instrText>
            </w:r>
            <w:r w:rsidR="00CF3B75" w:rsidRPr="003C471E">
              <w:rPr>
                <w:rFonts w:ascii="Times New Roman" w:hAnsi="Times New Roman" w:cs="Times New Roman"/>
                <w:b w:val="0"/>
                <w:i w:val="0"/>
                <w:noProof/>
                <w:webHidden/>
                <w:sz w:val="28"/>
                <w:szCs w:val="28"/>
              </w:rPr>
            </w:r>
            <w:r w:rsidR="00CF3B75" w:rsidRPr="003C471E">
              <w:rPr>
                <w:rFonts w:ascii="Times New Roman" w:hAnsi="Times New Roman" w:cs="Times New Roman"/>
                <w:b w:val="0"/>
                <w:i w:val="0"/>
                <w:noProof/>
                <w:webHidden/>
                <w:sz w:val="28"/>
                <w:szCs w:val="28"/>
              </w:rPr>
              <w:fldChar w:fldCharType="separate"/>
            </w:r>
            <w:r w:rsidR="00CD0163" w:rsidRPr="003C471E">
              <w:rPr>
                <w:rFonts w:ascii="Times New Roman" w:hAnsi="Times New Roman" w:cs="Times New Roman"/>
                <w:b w:val="0"/>
                <w:i w:val="0"/>
                <w:noProof/>
                <w:webHidden/>
                <w:sz w:val="28"/>
                <w:szCs w:val="28"/>
              </w:rPr>
              <w:t>13</w:t>
            </w:r>
            <w:r w:rsidR="00CF3B75" w:rsidRPr="003C471E">
              <w:rPr>
                <w:rFonts w:ascii="Times New Roman" w:hAnsi="Times New Roman" w:cs="Times New Roman"/>
                <w:b w:val="0"/>
                <w:i w:val="0"/>
                <w:noProof/>
                <w:webHidden/>
                <w:sz w:val="28"/>
                <w:szCs w:val="28"/>
              </w:rPr>
              <w:fldChar w:fldCharType="end"/>
            </w:r>
          </w:hyperlink>
        </w:p>
        <w:p w:rsidR="00CF3B75" w:rsidRPr="003C471E" w:rsidRDefault="000024F6" w:rsidP="003B3EDE">
          <w:pPr>
            <w:pStyle w:val="21"/>
            <w:rPr>
              <w:rFonts w:eastAsiaTheme="minorEastAsia"/>
              <w:b w:val="0"/>
              <w:noProof/>
              <w:sz w:val="28"/>
              <w:szCs w:val="28"/>
              <w:lang w:eastAsia="ru-RU"/>
            </w:rPr>
          </w:pPr>
          <w:hyperlink w:anchor="_Toc224926931" w:history="1">
            <w:r w:rsidR="00CF3B75" w:rsidRPr="003C471E">
              <w:rPr>
                <w:rStyle w:val="a3"/>
                <w:rFonts w:ascii="Times New Roman" w:eastAsia="Times New Roman" w:hAnsi="Times New Roman" w:cs="Times New Roman"/>
                <w:b w:val="0"/>
                <w:noProof/>
                <w:sz w:val="28"/>
                <w:szCs w:val="28"/>
                <w:u w:val="none"/>
                <w:lang w:eastAsia="ru-RU"/>
              </w:rPr>
              <w:t>Приложение 1</w:t>
            </w:r>
            <w:r w:rsidR="00CF3B75" w:rsidRPr="003C471E">
              <w:rPr>
                <w:b w:val="0"/>
                <w:noProof/>
                <w:webHidden/>
                <w:sz w:val="28"/>
                <w:szCs w:val="28"/>
              </w:rPr>
              <w:tab/>
            </w:r>
            <w:r w:rsidR="00CF3B75" w:rsidRPr="003C471E">
              <w:rPr>
                <w:b w:val="0"/>
                <w:noProof/>
                <w:webHidden/>
                <w:sz w:val="28"/>
                <w:szCs w:val="28"/>
              </w:rPr>
              <w:fldChar w:fldCharType="begin"/>
            </w:r>
            <w:r w:rsidR="00CF3B75" w:rsidRPr="003C471E">
              <w:rPr>
                <w:b w:val="0"/>
                <w:noProof/>
                <w:webHidden/>
                <w:sz w:val="28"/>
                <w:szCs w:val="28"/>
              </w:rPr>
              <w:instrText xml:space="preserve"> PAGEREF _Toc224926931 \h </w:instrText>
            </w:r>
            <w:r w:rsidR="00CF3B75" w:rsidRPr="003C471E">
              <w:rPr>
                <w:b w:val="0"/>
                <w:noProof/>
                <w:webHidden/>
                <w:sz w:val="28"/>
                <w:szCs w:val="28"/>
              </w:rPr>
            </w:r>
            <w:r w:rsidR="00CF3B75" w:rsidRPr="003C471E">
              <w:rPr>
                <w:b w:val="0"/>
                <w:noProof/>
                <w:webHidden/>
                <w:sz w:val="28"/>
                <w:szCs w:val="28"/>
              </w:rPr>
              <w:fldChar w:fldCharType="separate"/>
            </w:r>
            <w:r w:rsidR="00CD0163" w:rsidRPr="003C471E">
              <w:rPr>
                <w:b w:val="0"/>
                <w:noProof/>
                <w:webHidden/>
                <w:sz w:val="28"/>
                <w:szCs w:val="28"/>
              </w:rPr>
              <w:t>14</w:t>
            </w:r>
            <w:r w:rsidR="00CF3B75" w:rsidRPr="003C471E">
              <w:rPr>
                <w:b w:val="0"/>
                <w:noProof/>
                <w:webHidden/>
                <w:sz w:val="28"/>
                <w:szCs w:val="28"/>
              </w:rPr>
              <w:fldChar w:fldCharType="end"/>
            </w:r>
          </w:hyperlink>
          <w:bookmarkStart w:id="0" w:name="_GoBack"/>
          <w:bookmarkEnd w:id="0"/>
        </w:p>
        <w:p w:rsidR="00CF3B75" w:rsidRPr="003C471E" w:rsidRDefault="000024F6" w:rsidP="003B3EDE">
          <w:pPr>
            <w:pStyle w:val="21"/>
            <w:rPr>
              <w:rFonts w:eastAsiaTheme="minorEastAsia"/>
              <w:b w:val="0"/>
              <w:noProof/>
              <w:sz w:val="28"/>
              <w:szCs w:val="28"/>
              <w:lang w:eastAsia="ru-RU"/>
            </w:rPr>
          </w:pPr>
          <w:hyperlink w:anchor="_Toc224926932" w:history="1">
            <w:r w:rsidR="00CF3B75" w:rsidRPr="003C471E">
              <w:rPr>
                <w:rStyle w:val="a3"/>
                <w:rFonts w:ascii="Times New Roman" w:eastAsia="Times New Roman" w:hAnsi="Times New Roman" w:cs="Times New Roman"/>
                <w:b w:val="0"/>
                <w:noProof/>
                <w:sz w:val="28"/>
                <w:szCs w:val="28"/>
                <w:u w:val="none"/>
                <w:lang w:eastAsia="ru-RU"/>
              </w:rPr>
              <w:t>Приложение 2</w:t>
            </w:r>
            <w:r w:rsidR="00CF3B75" w:rsidRPr="003C471E">
              <w:rPr>
                <w:b w:val="0"/>
                <w:noProof/>
                <w:webHidden/>
                <w:sz w:val="28"/>
                <w:szCs w:val="28"/>
              </w:rPr>
              <w:tab/>
            </w:r>
            <w:r w:rsidR="001E265D">
              <w:rPr>
                <w:b w:val="0"/>
                <w:noProof/>
                <w:webHidden/>
                <w:sz w:val="28"/>
                <w:szCs w:val="28"/>
              </w:rPr>
              <w:t>15</w:t>
            </w:r>
          </w:hyperlink>
        </w:p>
        <w:p w:rsidR="00CF3B75" w:rsidRPr="003C471E" w:rsidRDefault="000024F6" w:rsidP="003B3EDE">
          <w:pPr>
            <w:pStyle w:val="21"/>
            <w:rPr>
              <w:rFonts w:eastAsiaTheme="minorEastAsia"/>
              <w:b w:val="0"/>
              <w:noProof/>
              <w:sz w:val="28"/>
              <w:szCs w:val="28"/>
              <w:lang w:eastAsia="ru-RU"/>
            </w:rPr>
          </w:pPr>
          <w:hyperlink w:anchor="_Toc224926933" w:history="1">
            <w:r w:rsidR="00CF3B75" w:rsidRPr="003C471E">
              <w:rPr>
                <w:rStyle w:val="a3"/>
                <w:rFonts w:ascii="Times New Roman" w:eastAsia="Times New Roman" w:hAnsi="Times New Roman" w:cs="Times New Roman"/>
                <w:b w:val="0"/>
                <w:noProof/>
                <w:sz w:val="28"/>
                <w:szCs w:val="28"/>
                <w:u w:val="none"/>
                <w:lang w:eastAsia="ru-RU"/>
              </w:rPr>
              <w:t>Приложение 3</w:t>
            </w:r>
            <w:r w:rsidR="00CF3B75" w:rsidRPr="003C471E">
              <w:rPr>
                <w:b w:val="0"/>
                <w:noProof/>
                <w:webHidden/>
                <w:sz w:val="28"/>
                <w:szCs w:val="28"/>
              </w:rPr>
              <w:tab/>
            </w:r>
            <w:r w:rsidR="001E265D">
              <w:rPr>
                <w:b w:val="0"/>
                <w:noProof/>
                <w:webHidden/>
                <w:sz w:val="28"/>
                <w:szCs w:val="28"/>
              </w:rPr>
              <w:t>16</w:t>
            </w:r>
          </w:hyperlink>
        </w:p>
        <w:p w:rsidR="0021312F" w:rsidRPr="003C471E" w:rsidRDefault="00297B4D" w:rsidP="00CF3B75">
          <w:pPr>
            <w:spacing w:after="0" w:line="240" w:lineRule="auto"/>
            <w:jc w:val="both"/>
            <w:rPr>
              <w:sz w:val="28"/>
              <w:szCs w:val="28"/>
            </w:rPr>
          </w:pPr>
          <w:r w:rsidRPr="003C471E">
            <w:rPr>
              <w:rFonts w:ascii="Times New Roman" w:hAnsi="Times New Roman" w:cs="Times New Roman"/>
              <w:bCs/>
              <w:caps/>
              <w:sz w:val="28"/>
              <w:szCs w:val="28"/>
            </w:rPr>
            <w:fldChar w:fldCharType="end"/>
          </w:r>
        </w:p>
      </w:sdtContent>
    </w:sdt>
    <w:p w:rsidR="0021312F" w:rsidRPr="003C471E" w:rsidRDefault="0021312F" w:rsidP="0021312F">
      <w:pPr>
        <w:spacing w:after="0" w:line="240" w:lineRule="auto"/>
        <w:jc w:val="both"/>
        <w:rPr>
          <w:rFonts w:ascii="Times New Roman" w:eastAsia="Times New Roman" w:hAnsi="Times New Roman" w:cs="Times New Roman"/>
          <w:sz w:val="28"/>
          <w:szCs w:val="28"/>
          <w:lang w:eastAsia="ru-RU"/>
        </w:rPr>
      </w:pPr>
    </w:p>
    <w:p w:rsidR="004F3EA9" w:rsidRPr="003C471E" w:rsidRDefault="004F3EA9" w:rsidP="004F3EA9">
      <w:pPr>
        <w:rPr>
          <w:rFonts w:ascii="Times New Roman" w:hAnsi="Times New Roman" w:cs="Times New Roman"/>
          <w:sz w:val="28"/>
          <w:szCs w:val="28"/>
        </w:rPr>
      </w:pPr>
    </w:p>
    <w:p w:rsidR="00C26D99" w:rsidRPr="003B3B5C" w:rsidRDefault="00C26D99" w:rsidP="000C267A">
      <w:pPr>
        <w:spacing w:after="0" w:line="240" w:lineRule="auto"/>
        <w:jc w:val="center"/>
        <w:rPr>
          <w:rFonts w:ascii="Times New Roman" w:hAnsi="Times New Roman" w:cs="Times New Roman"/>
          <w:sz w:val="28"/>
          <w:szCs w:val="28"/>
        </w:rPr>
      </w:pPr>
    </w:p>
    <w:p w:rsidR="00C26D99" w:rsidRPr="003B3B5C" w:rsidRDefault="00C26D99" w:rsidP="000C267A">
      <w:pPr>
        <w:spacing w:after="0" w:line="240" w:lineRule="auto"/>
        <w:jc w:val="center"/>
        <w:rPr>
          <w:rFonts w:ascii="Times New Roman" w:hAnsi="Times New Roman" w:cs="Times New Roman"/>
          <w:sz w:val="28"/>
          <w:szCs w:val="28"/>
        </w:rPr>
      </w:pPr>
    </w:p>
    <w:p w:rsidR="00C26D99" w:rsidRPr="003B3B5C" w:rsidRDefault="00C26D99" w:rsidP="000C267A">
      <w:pPr>
        <w:spacing w:after="0" w:line="240" w:lineRule="auto"/>
        <w:jc w:val="center"/>
        <w:rPr>
          <w:rFonts w:ascii="Times New Roman" w:hAnsi="Times New Roman" w:cs="Times New Roman"/>
          <w:sz w:val="28"/>
          <w:szCs w:val="28"/>
        </w:rPr>
      </w:pPr>
    </w:p>
    <w:p w:rsidR="00C26D99" w:rsidRPr="003B3B5C" w:rsidRDefault="00C26D99" w:rsidP="000C267A">
      <w:pPr>
        <w:spacing w:after="0" w:line="240" w:lineRule="auto"/>
        <w:jc w:val="center"/>
        <w:rPr>
          <w:rFonts w:ascii="Times New Roman" w:hAnsi="Times New Roman" w:cs="Times New Roman"/>
          <w:sz w:val="28"/>
          <w:szCs w:val="28"/>
        </w:rPr>
      </w:pPr>
    </w:p>
    <w:p w:rsidR="00C927CF" w:rsidRPr="003B3B5C" w:rsidRDefault="00C927CF" w:rsidP="000C267A">
      <w:pPr>
        <w:spacing w:after="0" w:line="240" w:lineRule="auto"/>
        <w:jc w:val="center"/>
        <w:rPr>
          <w:rFonts w:ascii="Times New Roman" w:hAnsi="Times New Roman" w:cs="Times New Roman"/>
          <w:sz w:val="28"/>
          <w:szCs w:val="28"/>
        </w:rPr>
      </w:pPr>
    </w:p>
    <w:p w:rsidR="00C927CF" w:rsidRDefault="00C927C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Default="004E4CDF" w:rsidP="000C267A">
      <w:pPr>
        <w:spacing w:after="0" w:line="240" w:lineRule="auto"/>
        <w:jc w:val="center"/>
        <w:rPr>
          <w:rFonts w:ascii="Times New Roman" w:hAnsi="Times New Roman" w:cs="Times New Roman"/>
          <w:sz w:val="28"/>
          <w:szCs w:val="28"/>
        </w:rPr>
      </w:pPr>
    </w:p>
    <w:p w:rsidR="004E4CDF" w:rsidRPr="003B3B5C" w:rsidRDefault="004E4CDF" w:rsidP="000C267A">
      <w:pPr>
        <w:spacing w:after="0" w:line="240" w:lineRule="auto"/>
        <w:jc w:val="center"/>
        <w:rPr>
          <w:rFonts w:ascii="Times New Roman" w:hAnsi="Times New Roman" w:cs="Times New Roman"/>
          <w:sz w:val="28"/>
          <w:szCs w:val="28"/>
        </w:rPr>
      </w:pPr>
    </w:p>
    <w:p w:rsidR="00C927CF" w:rsidRPr="003B3B5C" w:rsidRDefault="00C927CF" w:rsidP="000C267A">
      <w:pPr>
        <w:spacing w:after="0" w:line="240" w:lineRule="auto"/>
        <w:jc w:val="center"/>
        <w:rPr>
          <w:rFonts w:ascii="Times New Roman" w:hAnsi="Times New Roman" w:cs="Times New Roman"/>
          <w:sz w:val="28"/>
          <w:szCs w:val="28"/>
        </w:rPr>
      </w:pPr>
    </w:p>
    <w:p w:rsidR="00C927CF" w:rsidRPr="003B3B5C" w:rsidRDefault="00C927CF" w:rsidP="000C267A">
      <w:pPr>
        <w:spacing w:after="0" w:line="240" w:lineRule="auto"/>
        <w:jc w:val="center"/>
        <w:rPr>
          <w:rFonts w:ascii="Times New Roman" w:hAnsi="Times New Roman" w:cs="Times New Roman"/>
          <w:sz w:val="28"/>
          <w:szCs w:val="28"/>
        </w:rPr>
      </w:pPr>
    </w:p>
    <w:p w:rsidR="00C927CF" w:rsidRDefault="00C927CF" w:rsidP="000C267A">
      <w:pPr>
        <w:spacing w:after="0" w:line="240" w:lineRule="auto"/>
        <w:jc w:val="center"/>
        <w:rPr>
          <w:rFonts w:ascii="Times New Roman" w:hAnsi="Times New Roman" w:cs="Times New Roman"/>
          <w:sz w:val="28"/>
          <w:szCs w:val="28"/>
        </w:rPr>
      </w:pPr>
    </w:p>
    <w:p w:rsidR="004E4CDF" w:rsidRPr="003B3B5C" w:rsidRDefault="004E4CDF" w:rsidP="000C267A">
      <w:pPr>
        <w:spacing w:after="0" w:line="240" w:lineRule="auto"/>
        <w:jc w:val="center"/>
        <w:rPr>
          <w:rFonts w:ascii="Times New Roman" w:hAnsi="Times New Roman" w:cs="Times New Roman"/>
          <w:sz w:val="28"/>
          <w:szCs w:val="28"/>
        </w:rPr>
      </w:pPr>
    </w:p>
    <w:p w:rsidR="00C927CF" w:rsidRDefault="00C927CF" w:rsidP="003B3EDE">
      <w:pPr>
        <w:pStyle w:val="1"/>
        <w:numPr>
          <w:ilvl w:val="0"/>
          <w:numId w:val="0"/>
        </w:numPr>
        <w:spacing w:line="240" w:lineRule="auto"/>
        <w:ind w:firstLine="709"/>
        <w:jc w:val="center"/>
        <w:rPr>
          <w:b/>
        </w:rPr>
      </w:pPr>
      <w:bookmarkStart w:id="1" w:name="_Toc224926915"/>
      <w:r w:rsidRPr="0021312F">
        <w:rPr>
          <w:b/>
        </w:rPr>
        <w:lastRenderedPageBreak/>
        <w:t>Введение</w:t>
      </w:r>
      <w:bookmarkEnd w:id="1"/>
    </w:p>
    <w:p w:rsidR="003C471E" w:rsidRPr="003C471E" w:rsidRDefault="003C471E" w:rsidP="003C471E"/>
    <w:p w:rsidR="00994C62" w:rsidRPr="008446FE" w:rsidRDefault="0086133F" w:rsidP="003B3EDE">
      <w:pPr>
        <w:spacing w:after="0" w:line="240" w:lineRule="auto"/>
        <w:ind w:firstLine="709"/>
        <w:jc w:val="both"/>
        <w:rPr>
          <w:rFonts w:ascii="Times New Roman" w:hAnsi="Times New Roman" w:cs="Times New Roman"/>
          <w:sz w:val="28"/>
          <w:szCs w:val="28"/>
        </w:rPr>
      </w:pPr>
      <w:r w:rsidRPr="008446FE">
        <w:rPr>
          <w:rFonts w:ascii="Times New Roman" w:hAnsi="Times New Roman" w:cs="Times New Roman"/>
          <w:sz w:val="28"/>
          <w:szCs w:val="28"/>
        </w:rPr>
        <w:t xml:space="preserve">Актуальность темы определяется 160-летием со дня подписания императором Александром II «Положения о нотариальной части» 14 апреля 1866 года. Этот нормативный акт впервые выделил нотариат из судебной системы в качестве самостоятельного публично-правового института, заложив основы его независимости и превентивной функции. </w:t>
      </w:r>
      <w:r w:rsidR="00994C62" w:rsidRPr="008446FE">
        <w:rPr>
          <w:rFonts w:ascii="Times New Roman" w:hAnsi="Times New Roman" w:cs="Times New Roman"/>
          <w:sz w:val="28"/>
          <w:szCs w:val="28"/>
        </w:rPr>
        <w:t>Именно этот документ заложил фундамент современного понимания нотариата как института, который не только удостоверяет сделки, но и предотвращает возникновение гражданско-правовых споров, обеспечивая стабильность имущественного оборота и защиту прав участников.</w:t>
      </w:r>
    </w:p>
    <w:p w:rsidR="00CD0163" w:rsidRPr="00CD0163" w:rsidRDefault="00CD0163" w:rsidP="003B3EDE">
      <w:pPr>
        <w:spacing w:after="0" w:line="240" w:lineRule="auto"/>
        <w:ind w:firstLine="709"/>
        <w:jc w:val="both"/>
        <w:rPr>
          <w:rFonts w:ascii="Times New Roman" w:hAnsi="Times New Roman" w:cs="Times New Roman"/>
          <w:sz w:val="28"/>
          <w:szCs w:val="28"/>
        </w:rPr>
      </w:pPr>
      <w:r w:rsidRPr="00CD0163">
        <w:rPr>
          <w:rFonts w:ascii="Times New Roman" w:hAnsi="Times New Roman" w:cs="Times New Roman"/>
          <w:sz w:val="28"/>
          <w:szCs w:val="28"/>
        </w:rPr>
        <w:t>В современных условиях, когда гражданский оборот активно переводится в цифровой формат, особенно важно проанализировать, как исторически развивался институт нотариата. Единая информационная система нотариата, возможность совершать нотариальные действия дистанционно, интеграция с Единым федеральным регистром населения и порталом «</w:t>
      </w:r>
      <w:proofErr w:type="spellStart"/>
      <w:r w:rsidRPr="00CD0163">
        <w:rPr>
          <w:rFonts w:ascii="Times New Roman" w:hAnsi="Times New Roman" w:cs="Times New Roman"/>
          <w:sz w:val="28"/>
          <w:szCs w:val="28"/>
        </w:rPr>
        <w:t>Госуслуги</w:t>
      </w:r>
      <w:proofErr w:type="spellEnd"/>
      <w:r w:rsidRPr="00CD0163">
        <w:rPr>
          <w:rFonts w:ascii="Times New Roman" w:hAnsi="Times New Roman" w:cs="Times New Roman"/>
          <w:sz w:val="28"/>
          <w:szCs w:val="28"/>
        </w:rPr>
        <w:t>» полностью изменили привычный порядок работы. Теперь нотариат стал гораздо доступнее для граждан и при этом лучше защищён от возможных злоупотреблений.</w:t>
      </w:r>
    </w:p>
    <w:p w:rsidR="00CD0163" w:rsidRPr="00CD0163" w:rsidRDefault="00CD0163" w:rsidP="00CD0163">
      <w:pPr>
        <w:spacing w:after="0" w:line="240" w:lineRule="auto"/>
        <w:ind w:firstLine="709"/>
        <w:jc w:val="both"/>
        <w:rPr>
          <w:rFonts w:ascii="Times New Roman" w:hAnsi="Times New Roman" w:cs="Times New Roman"/>
          <w:sz w:val="28"/>
          <w:szCs w:val="28"/>
        </w:rPr>
      </w:pPr>
      <w:r w:rsidRPr="00CD0163">
        <w:rPr>
          <w:rFonts w:ascii="Times New Roman" w:hAnsi="Times New Roman" w:cs="Times New Roman"/>
          <w:sz w:val="28"/>
          <w:szCs w:val="28"/>
        </w:rPr>
        <w:t>Историко-правовой анализ помогает увидеть, как основные принципы — публичность, независимость и превентивность — сохраняются и сегодня. Они прошли путь от бумажных архивов XIX века до современной защищённой цифровой экосистемы 2026 года. Кроме того, такой подход позволяет понять, в каком направлении нужно дальше совершенствовать нормативное регулирование с учётом новых вызовов времени.</w:t>
      </w:r>
    </w:p>
    <w:p w:rsidR="006D592C" w:rsidRPr="008446FE" w:rsidRDefault="00CD0163" w:rsidP="00CD0163">
      <w:pPr>
        <w:spacing w:after="0" w:line="240" w:lineRule="auto"/>
        <w:ind w:firstLine="709"/>
        <w:jc w:val="both"/>
        <w:rPr>
          <w:rFonts w:ascii="Times New Roman" w:hAnsi="Times New Roman" w:cs="Times New Roman"/>
          <w:sz w:val="28"/>
          <w:szCs w:val="28"/>
        </w:rPr>
      </w:pPr>
      <w:r w:rsidRPr="00CD0163">
        <w:rPr>
          <w:rFonts w:ascii="Times New Roman" w:hAnsi="Times New Roman" w:cs="Times New Roman"/>
          <w:sz w:val="28"/>
          <w:szCs w:val="28"/>
        </w:rPr>
        <w:t>Особую актуальность исследование приобретает именно в 2026 году — юбилейном для Липецкой областной нотариальной палаты. В этом году палата проводит конкурс среди студентов и магистрантов юридического факультета Елецкого государственного университета имени И.А. Бунина.</w:t>
      </w:r>
      <w:r>
        <w:rPr>
          <w:rFonts w:ascii="Times New Roman" w:hAnsi="Times New Roman" w:cs="Times New Roman"/>
          <w:sz w:val="28"/>
          <w:szCs w:val="28"/>
        </w:rPr>
        <w:t xml:space="preserve"> </w:t>
      </w:r>
      <w:r w:rsidR="00CF3B75">
        <w:rPr>
          <w:rFonts w:ascii="Times New Roman" w:hAnsi="Times New Roman" w:cs="Times New Roman"/>
          <w:sz w:val="28"/>
          <w:szCs w:val="28"/>
        </w:rPr>
        <w:t xml:space="preserve">Цель конкурса </w:t>
      </w:r>
      <w:r w:rsidR="00CF3B75" w:rsidRPr="00CF3B75">
        <w:rPr>
          <w:rFonts w:ascii="Times New Roman" w:hAnsi="Times New Roman" w:cs="Times New Roman"/>
          <w:sz w:val="28"/>
          <w:szCs w:val="28"/>
        </w:rPr>
        <w:t>–</w:t>
      </w:r>
      <w:r w:rsidR="006D592C" w:rsidRPr="008446FE">
        <w:rPr>
          <w:rFonts w:ascii="Times New Roman" w:hAnsi="Times New Roman" w:cs="Times New Roman"/>
          <w:sz w:val="28"/>
          <w:szCs w:val="28"/>
        </w:rPr>
        <w:t xml:space="preserve"> привлечение молодёжи к изучению проблем нотариата, развитие научно-исследовательской мысли и повышение уровня доверия общества к данному институту. Участие в конкурсе позволяет не только систематизировать исторический опыт, но и сформулировать практические предложения, способствующие укреплению роли нотариата в правовой системе Российской Федерации.</w:t>
      </w:r>
    </w:p>
    <w:p w:rsidR="0086133F" w:rsidRPr="008446FE" w:rsidRDefault="0086133F" w:rsidP="00885307">
      <w:pPr>
        <w:spacing w:after="0" w:line="240" w:lineRule="auto"/>
        <w:ind w:firstLine="709"/>
        <w:jc w:val="both"/>
        <w:rPr>
          <w:rFonts w:ascii="Times New Roman" w:hAnsi="Times New Roman" w:cs="Times New Roman"/>
          <w:sz w:val="28"/>
          <w:szCs w:val="28"/>
        </w:rPr>
      </w:pPr>
      <w:r w:rsidRPr="008446FE">
        <w:rPr>
          <w:rFonts w:ascii="Times New Roman" w:hAnsi="Times New Roman" w:cs="Times New Roman"/>
          <w:b/>
          <w:sz w:val="28"/>
          <w:szCs w:val="28"/>
        </w:rPr>
        <w:t>Цель исследования</w:t>
      </w:r>
      <w:r w:rsidRPr="008446FE">
        <w:rPr>
          <w:rFonts w:ascii="Times New Roman" w:hAnsi="Times New Roman" w:cs="Times New Roman"/>
          <w:sz w:val="28"/>
          <w:szCs w:val="28"/>
        </w:rPr>
        <w:t xml:space="preserve"> </w:t>
      </w:r>
      <w:r w:rsidR="00CF3B75" w:rsidRPr="00CF3B75">
        <w:rPr>
          <w:rFonts w:ascii="Times New Roman" w:hAnsi="Times New Roman" w:cs="Times New Roman"/>
          <w:sz w:val="28"/>
          <w:szCs w:val="28"/>
        </w:rPr>
        <w:t>–</w:t>
      </w:r>
      <w:r w:rsidRPr="008446FE">
        <w:rPr>
          <w:rFonts w:ascii="Times New Roman" w:hAnsi="Times New Roman" w:cs="Times New Roman"/>
          <w:sz w:val="28"/>
          <w:szCs w:val="28"/>
        </w:rPr>
        <w:t xml:space="preserve"> осуществить комплексный историко-правовой анализ эволюции российского нотариата с 1866 го</w:t>
      </w:r>
      <w:r w:rsidR="00994C62" w:rsidRPr="008446FE">
        <w:rPr>
          <w:rFonts w:ascii="Times New Roman" w:hAnsi="Times New Roman" w:cs="Times New Roman"/>
          <w:sz w:val="28"/>
          <w:szCs w:val="28"/>
        </w:rPr>
        <w:t xml:space="preserve">да по настоящее время (2026 г.), </w:t>
      </w:r>
      <w:r w:rsidR="006D592C" w:rsidRPr="008446FE">
        <w:rPr>
          <w:rFonts w:ascii="Times New Roman" w:hAnsi="Times New Roman" w:cs="Times New Roman"/>
          <w:sz w:val="28"/>
          <w:szCs w:val="28"/>
        </w:rPr>
        <w:t xml:space="preserve">выявить преемственность его публично-правовой природы и определить перспективы развития в условиях </w:t>
      </w:r>
      <w:proofErr w:type="spellStart"/>
      <w:r w:rsidR="006D592C" w:rsidRPr="008446FE">
        <w:rPr>
          <w:rFonts w:ascii="Times New Roman" w:hAnsi="Times New Roman" w:cs="Times New Roman"/>
          <w:sz w:val="28"/>
          <w:szCs w:val="28"/>
        </w:rPr>
        <w:t>циф</w:t>
      </w:r>
      <w:r w:rsidR="004A3F9A">
        <w:rPr>
          <w:rFonts w:ascii="Times New Roman" w:hAnsi="Times New Roman" w:cs="Times New Roman"/>
          <w:sz w:val="28"/>
          <w:szCs w:val="28"/>
        </w:rPr>
        <w:t>р</w:t>
      </w:r>
      <w:r w:rsidR="006D592C" w:rsidRPr="008446FE">
        <w:rPr>
          <w:rFonts w:ascii="Times New Roman" w:hAnsi="Times New Roman" w:cs="Times New Roman"/>
          <w:sz w:val="28"/>
          <w:szCs w:val="28"/>
        </w:rPr>
        <w:t>овизации</w:t>
      </w:r>
      <w:proofErr w:type="spellEnd"/>
      <w:r w:rsidR="006D592C" w:rsidRPr="008446FE">
        <w:rPr>
          <w:rFonts w:ascii="Times New Roman" w:hAnsi="Times New Roman" w:cs="Times New Roman"/>
          <w:sz w:val="28"/>
          <w:szCs w:val="28"/>
        </w:rPr>
        <w:t>.</w:t>
      </w:r>
    </w:p>
    <w:p w:rsidR="0086133F" w:rsidRPr="008446FE" w:rsidRDefault="0086133F" w:rsidP="00885307">
      <w:pPr>
        <w:spacing w:after="0" w:line="240" w:lineRule="auto"/>
        <w:ind w:firstLine="709"/>
        <w:jc w:val="both"/>
        <w:rPr>
          <w:rFonts w:ascii="Times New Roman" w:hAnsi="Times New Roman" w:cs="Times New Roman"/>
          <w:sz w:val="28"/>
          <w:szCs w:val="28"/>
        </w:rPr>
      </w:pPr>
      <w:r w:rsidRPr="008446FE">
        <w:rPr>
          <w:rFonts w:ascii="Times New Roman" w:hAnsi="Times New Roman" w:cs="Times New Roman"/>
          <w:sz w:val="28"/>
          <w:szCs w:val="28"/>
        </w:rPr>
        <w:t xml:space="preserve">Для достижения поставленной цели определены следующие </w:t>
      </w:r>
      <w:r w:rsidRPr="008446FE">
        <w:rPr>
          <w:rFonts w:ascii="Times New Roman" w:hAnsi="Times New Roman" w:cs="Times New Roman"/>
          <w:b/>
          <w:sz w:val="28"/>
          <w:szCs w:val="28"/>
        </w:rPr>
        <w:t>задачи</w:t>
      </w:r>
      <w:r w:rsidRPr="008446FE">
        <w:rPr>
          <w:rFonts w:ascii="Times New Roman" w:hAnsi="Times New Roman" w:cs="Times New Roman"/>
          <w:sz w:val="28"/>
          <w:szCs w:val="28"/>
        </w:rPr>
        <w:t>:</w:t>
      </w:r>
    </w:p>
    <w:p w:rsidR="00504D07" w:rsidRDefault="0086133F" w:rsidP="00504D07">
      <w:pPr>
        <w:pStyle w:val="a5"/>
        <w:numPr>
          <w:ilvl w:val="0"/>
          <w:numId w:val="40"/>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раскрыть истоки нотариальной деятельности в допетровской Руси и её развитие в императорский период;</w:t>
      </w:r>
    </w:p>
    <w:p w:rsidR="00504D07" w:rsidRDefault="0086133F" w:rsidP="00504D07">
      <w:pPr>
        <w:pStyle w:val="a5"/>
        <w:numPr>
          <w:ilvl w:val="0"/>
          <w:numId w:val="40"/>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провести детальный анализ «Положения о нотариальной части» 1866 г. и его роли в формировании самостоятельного института;</w:t>
      </w:r>
    </w:p>
    <w:p w:rsidR="00504D07" w:rsidRDefault="0086133F" w:rsidP="00504D07">
      <w:pPr>
        <w:pStyle w:val="a5"/>
        <w:numPr>
          <w:ilvl w:val="0"/>
          <w:numId w:val="40"/>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исследовать процесс огосударствления и функционального упрощения нотариата в советский период (1917–1991 гг.);</w:t>
      </w:r>
    </w:p>
    <w:p w:rsidR="00504D07" w:rsidRDefault="0086133F" w:rsidP="00504D07">
      <w:pPr>
        <w:pStyle w:val="a5"/>
        <w:numPr>
          <w:ilvl w:val="0"/>
          <w:numId w:val="40"/>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lastRenderedPageBreak/>
        <w:t>изучить возрождение свободного нотариата латинского типа после принятия Основ законодательства РФ о нотариате 1993 г. и его последующую цифровую трансформацию;</w:t>
      </w:r>
    </w:p>
    <w:p w:rsidR="0086133F" w:rsidRPr="00504D07" w:rsidRDefault="0086133F" w:rsidP="00504D07">
      <w:pPr>
        <w:pStyle w:val="a5"/>
        <w:numPr>
          <w:ilvl w:val="0"/>
          <w:numId w:val="40"/>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сформулировать обоснованные предложения по совершенствованию нормативного регулирования нотариата с учётом исторического опыта и современных вызовов.</w:t>
      </w:r>
    </w:p>
    <w:p w:rsidR="0086133F" w:rsidRPr="008446FE" w:rsidRDefault="0086133F" w:rsidP="00885307">
      <w:pPr>
        <w:spacing w:after="0" w:line="240" w:lineRule="auto"/>
        <w:ind w:firstLine="709"/>
        <w:jc w:val="both"/>
        <w:rPr>
          <w:rFonts w:ascii="Times New Roman" w:hAnsi="Times New Roman" w:cs="Times New Roman"/>
          <w:sz w:val="28"/>
          <w:szCs w:val="28"/>
        </w:rPr>
      </w:pPr>
      <w:r w:rsidRPr="008446FE">
        <w:rPr>
          <w:rFonts w:ascii="Times New Roman" w:hAnsi="Times New Roman" w:cs="Times New Roman"/>
          <w:b/>
          <w:sz w:val="28"/>
          <w:szCs w:val="28"/>
        </w:rPr>
        <w:t>Объект исследования</w:t>
      </w:r>
      <w:r w:rsidR="00504D07">
        <w:rPr>
          <w:rFonts w:ascii="Times New Roman" w:hAnsi="Times New Roman" w:cs="Times New Roman"/>
          <w:sz w:val="28"/>
          <w:szCs w:val="28"/>
        </w:rPr>
        <w:t xml:space="preserve"> </w:t>
      </w:r>
      <w:r w:rsidR="00504D07" w:rsidRPr="00504D07">
        <w:rPr>
          <w:rFonts w:ascii="Times New Roman" w:hAnsi="Times New Roman" w:cs="Times New Roman"/>
          <w:sz w:val="28"/>
          <w:szCs w:val="28"/>
        </w:rPr>
        <w:t>–</w:t>
      </w:r>
      <w:r w:rsidRPr="008446FE">
        <w:rPr>
          <w:rFonts w:ascii="Times New Roman" w:hAnsi="Times New Roman" w:cs="Times New Roman"/>
          <w:sz w:val="28"/>
          <w:szCs w:val="28"/>
        </w:rPr>
        <w:t xml:space="preserve"> нотариат как публично-правовой институт, обеспечивающий стабильность гражданского оборота и защиту прав граждан.</w:t>
      </w:r>
    </w:p>
    <w:p w:rsidR="0086133F" w:rsidRPr="008446FE" w:rsidRDefault="0086133F" w:rsidP="00885307">
      <w:pPr>
        <w:spacing w:after="0" w:line="240" w:lineRule="auto"/>
        <w:ind w:firstLine="709"/>
        <w:jc w:val="both"/>
        <w:rPr>
          <w:rFonts w:ascii="Times New Roman" w:hAnsi="Times New Roman" w:cs="Times New Roman"/>
          <w:sz w:val="28"/>
          <w:szCs w:val="28"/>
        </w:rPr>
      </w:pPr>
      <w:r w:rsidRPr="008446FE">
        <w:rPr>
          <w:rFonts w:ascii="Times New Roman" w:hAnsi="Times New Roman" w:cs="Times New Roman"/>
          <w:b/>
          <w:sz w:val="28"/>
          <w:szCs w:val="28"/>
        </w:rPr>
        <w:t>Предмет исследования</w:t>
      </w:r>
      <w:r w:rsidRPr="008446FE">
        <w:rPr>
          <w:rFonts w:ascii="Times New Roman" w:hAnsi="Times New Roman" w:cs="Times New Roman"/>
          <w:sz w:val="28"/>
          <w:szCs w:val="28"/>
        </w:rPr>
        <w:t xml:space="preserve"> </w:t>
      </w:r>
      <w:r w:rsidR="00504D07" w:rsidRPr="00504D07">
        <w:rPr>
          <w:rFonts w:ascii="Times New Roman" w:hAnsi="Times New Roman" w:cs="Times New Roman"/>
          <w:sz w:val="28"/>
          <w:szCs w:val="28"/>
        </w:rPr>
        <w:t>–</w:t>
      </w:r>
      <w:r w:rsidRPr="008446FE">
        <w:rPr>
          <w:rFonts w:ascii="Times New Roman" w:hAnsi="Times New Roman" w:cs="Times New Roman"/>
          <w:sz w:val="28"/>
          <w:szCs w:val="28"/>
        </w:rPr>
        <w:t xml:space="preserve"> нормативно-правовое регулирование и организационные формы нотариата на протяжении 160-летнего периода его развития.</w:t>
      </w:r>
    </w:p>
    <w:p w:rsidR="0086133F" w:rsidRPr="008446FE" w:rsidRDefault="0086133F" w:rsidP="00885307">
      <w:pPr>
        <w:spacing w:after="0" w:line="240" w:lineRule="auto"/>
        <w:ind w:firstLine="709"/>
        <w:jc w:val="both"/>
        <w:rPr>
          <w:rFonts w:ascii="Times New Roman" w:hAnsi="Times New Roman" w:cs="Times New Roman"/>
          <w:sz w:val="28"/>
          <w:szCs w:val="28"/>
        </w:rPr>
      </w:pPr>
      <w:r w:rsidRPr="008446FE">
        <w:rPr>
          <w:rFonts w:ascii="Times New Roman" w:hAnsi="Times New Roman" w:cs="Times New Roman"/>
          <w:sz w:val="28"/>
          <w:szCs w:val="28"/>
        </w:rPr>
        <w:t>Методологическую основу составляют общенаучные и специальные юридические методы: историко-правовой (для анализа этапов развития), сравнительно-правовой (для сопоставления имперской, советской и современной моделей), формально-юридический (для толкования нормативных актов), системный и структурно-функциональный (для выявления преемственности публично-правовой природы института)</w:t>
      </w:r>
    </w:p>
    <w:p w:rsidR="00994C62" w:rsidRPr="008446FE" w:rsidRDefault="0086133F" w:rsidP="00885307">
      <w:pPr>
        <w:spacing w:after="0" w:line="240" w:lineRule="auto"/>
        <w:ind w:firstLine="709"/>
        <w:jc w:val="both"/>
        <w:rPr>
          <w:rFonts w:ascii="Times New Roman" w:hAnsi="Times New Roman" w:cs="Times New Roman"/>
          <w:b/>
          <w:sz w:val="28"/>
          <w:szCs w:val="28"/>
        </w:rPr>
      </w:pPr>
      <w:r w:rsidRPr="008446FE">
        <w:rPr>
          <w:rFonts w:ascii="Times New Roman" w:hAnsi="Times New Roman" w:cs="Times New Roman"/>
          <w:b/>
          <w:sz w:val="28"/>
          <w:szCs w:val="28"/>
        </w:rPr>
        <w:t>Научная новизна</w:t>
      </w:r>
      <w:r w:rsidRPr="008446FE">
        <w:rPr>
          <w:rFonts w:ascii="Times New Roman" w:hAnsi="Times New Roman" w:cs="Times New Roman"/>
          <w:sz w:val="28"/>
          <w:szCs w:val="28"/>
        </w:rPr>
        <w:t xml:space="preserve"> работы заключается в системном рассмотрении всех трёх этапов развития нотариата (имперского, советского и современного) с акцентом на преемственность публично-правовой природы института и анализ цифровых преобразований 2014–2026 годов.</w:t>
      </w:r>
    </w:p>
    <w:p w:rsidR="00465930" w:rsidRPr="008446FE" w:rsidRDefault="0086133F" w:rsidP="00885307">
      <w:pPr>
        <w:spacing w:after="0" w:line="240" w:lineRule="auto"/>
        <w:ind w:firstLine="709"/>
        <w:jc w:val="both"/>
        <w:rPr>
          <w:rFonts w:ascii="Times New Roman" w:hAnsi="Times New Roman" w:cs="Times New Roman"/>
          <w:sz w:val="28"/>
          <w:szCs w:val="28"/>
        </w:rPr>
      </w:pPr>
      <w:r w:rsidRPr="008446FE">
        <w:rPr>
          <w:rFonts w:ascii="Times New Roman" w:hAnsi="Times New Roman" w:cs="Times New Roman"/>
          <w:b/>
          <w:sz w:val="28"/>
          <w:szCs w:val="28"/>
        </w:rPr>
        <w:t>Практическая значимость</w:t>
      </w:r>
      <w:r w:rsidRPr="008446FE">
        <w:rPr>
          <w:rFonts w:ascii="Times New Roman" w:hAnsi="Times New Roman" w:cs="Times New Roman"/>
          <w:sz w:val="28"/>
          <w:szCs w:val="28"/>
        </w:rPr>
        <w:t xml:space="preserve"> исследования состоит в возможности использования его результатов для правового просвещения студентов юридического факультета ЕГУ им. И.А. Бунина, повышения уровня доверия граждан к нотариату, а также в подготовке рекомендаций для Липецкой областной нотариальной палаты в рамках целей проводимого конкурса.</w:t>
      </w: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spacing w:after="0" w:line="240" w:lineRule="auto"/>
        <w:ind w:firstLine="709"/>
        <w:jc w:val="both"/>
        <w:rPr>
          <w:rFonts w:ascii="Times New Roman" w:hAnsi="Times New Roman" w:cs="Times New Roman"/>
          <w:sz w:val="28"/>
          <w:szCs w:val="28"/>
        </w:rPr>
      </w:pPr>
    </w:p>
    <w:p w:rsidR="00465930" w:rsidRPr="008446FE" w:rsidRDefault="00465930" w:rsidP="00885307">
      <w:pPr>
        <w:tabs>
          <w:tab w:val="left" w:pos="1200"/>
        </w:tabs>
        <w:spacing w:after="0" w:line="240" w:lineRule="auto"/>
        <w:ind w:firstLine="709"/>
        <w:jc w:val="both"/>
        <w:rPr>
          <w:rFonts w:ascii="Times New Roman" w:hAnsi="Times New Roman" w:cs="Times New Roman"/>
          <w:sz w:val="28"/>
          <w:szCs w:val="28"/>
        </w:rPr>
      </w:pPr>
    </w:p>
    <w:p w:rsidR="00BC3D62" w:rsidRPr="008446FE" w:rsidRDefault="00BC3D62" w:rsidP="00885307">
      <w:pPr>
        <w:spacing w:after="0" w:line="240" w:lineRule="auto"/>
        <w:ind w:firstLine="709"/>
        <w:jc w:val="both"/>
        <w:rPr>
          <w:rFonts w:ascii="Times New Roman" w:hAnsi="Times New Roman" w:cs="Times New Roman"/>
          <w:b/>
          <w:sz w:val="28"/>
          <w:szCs w:val="28"/>
        </w:rPr>
      </w:pPr>
    </w:p>
    <w:p w:rsidR="00BC3D62" w:rsidRPr="008446FE" w:rsidRDefault="00BC3D62" w:rsidP="00885307">
      <w:pPr>
        <w:spacing w:after="0" w:line="240" w:lineRule="auto"/>
        <w:ind w:firstLine="709"/>
        <w:jc w:val="both"/>
        <w:rPr>
          <w:rFonts w:ascii="Times New Roman" w:hAnsi="Times New Roman" w:cs="Times New Roman"/>
          <w:b/>
          <w:sz w:val="28"/>
          <w:szCs w:val="28"/>
        </w:rPr>
      </w:pPr>
    </w:p>
    <w:p w:rsidR="00BC3D62" w:rsidRPr="008446FE" w:rsidRDefault="00BC3D62" w:rsidP="00885307">
      <w:pPr>
        <w:spacing w:after="0" w:line="240" w:lineRule="auto"/>
        <w:ind w:firstLine="709"/>
        <w:jc w:val="both"/>
        <w:rPr>
          <w:rFonts w:ascii="Times New Roman" w:hAnsi="Times New Roman" w:cs="Times New Roman"/>
          <w:b/>
          <w:sz w:val="28"/>
          <w:szCs w:val="28"/>
        </w:rPr>
      </w:pPr>
    </w:p>
    <w:p w:rsidR="00BC3D62" w:rsidRPr="008446FE" w:rsidRDefault="00BC3D62" w:rsidP="00885307">
      <w:pPr>
        <w:spacing w:after="0" w:line="240" w:lineRule="auto"/>
        <w:ind w:firstLine="709"/>
        <w:jc w:val="both"/>
        <w:rPr>
          <w:rFonts w:ascii="Times New Roman" w:hAnsi="Times New Roman" w:cs="Times New Roman"/>
          <w:b/>
          <w:sz w:val="28"/>
          <w:szCs w:val="28"/>
        </w:rPr>
      </w:pPr>
    </w:p>
    <w:p w:rsidR="00BC3D62" w:rsidRPr="008446FE" w:rsidRDefault="00BC3D62" w:rsidP="00885307">
      <w:pPr>
        <w:spacing w:after="0" w:line="240" w:lineRule="auto"/>
        <w:ind w:firstLine="709"/>
        <w:jc w:val="both"/>
        <w:rPr>
          <w:rFonts w:ascii="Times New Roman" w:hAnsi="Times New Roman" w:cs="Times New Roman"/>
          <w:b/>
          <w:sz w:val="28"/>
          <w:szCs w:val="28"/>
        </w:rPr>
      </w:pPr>
    </w:p>
    <w:p w:rsidR="00FF7E0A" w:rsidRPr="008446FE" w:rsidRDefault="00FF7E0A" w:rsidP="00CD0163">
      <w:pPr>
        <w:spacing w:after="0" w:line="240" w:lineRule="auto"/>
        <w:jc w:val="both"/>
        <w:rPr>
          <w:rFonts w:ascii="Times New Roman" w:hAnsi="Times New Roman" w:cs="Times New Roman"/>
          <w:b/>
          <w:sz w:val="28"/>
          <w:szCs w:val="28"/>
        </w:rPr>
      </w:pPr>
    </w:p>
    <w:p w:rsidR="00885307" w:rsidRPr="00885307" w:rsidRDefault="00FF7E0A" w:rsidP="004E4CDF">
      <w:pPr>
        <w:pStyle w:val="3"/>
        <w:numPr>
          <w:ilvl w:val="0"/>
          <w:numId w:val="0"/>
        </w:numPr>
        <w:spacing w:before="0" w:line="240" w:lineRule="auto"/>
        <w:jc w:val="center"/>
        <w:rPr>
          <w:rFonts w:ascii="Times New Roman" w:hAnsi="Times New Roman" w:cs="Times New Roman"/>
          <w:b/>
          <w:color w:val="auto"/>
          <w:sz w:val="28"/>
        </w:rPr>
      </w:pPr>
      <w:bookmarkStart w:id="2" w:name="_Toc224926916"/>
      <w:r w:rsidRPr="006C5455">
        <w:rPr>
          <w:rFonts w:ascii="Times New Roman" w:hAnsi="Times New Roman" w:cs="Times New Roman"/>
          <w:b/>
          <w:color w:val="auto"/>
          <w:sz w:val="28"/>
        </w:rPr>
        <w:lastRenderedPageBreak/>
        <w:t>О</w:t>
      </w:r>
      <w:r w:rsidR="0070682A" w:rsidRPr="006C5455">
        <w:rPr>
          <w:rFonts w:ascii="Times New Roman" w:hAnsi="Times New Roman" w:cs="Times New Roman"/>
          <w:b/>
          <w:color w:val="auto"/>
          <w:sz w:val="28"/>
        </w:rPr>
        <w:t>сновная часть</w:t>
      </w:r>
      <w:bookmarkEnd w:id="2"/>
    </w:p>
    <w:p w:rsidR="00E93C8C" w:rsidRPr="00885307" w:rsidRDefault="00465930" w:rsidP="004E4CDF">
      <w:pPr>
        <w:pStyle w:val="1"/>
        <w:numPr>
          <w:ilvl w:val="0"/>
          <w:numId w:val="35"/>
        </w:numPr>
        <w:spacing w:before="100" w:beforeAutospacing="1" w:after="240" w:line="240" w:lineRule="auto"/>
        <w:ind w:left="0"/>
        <w:jc w:val="center"/>
        <w:rPr>
          <w:b/>
        </w:rPr>
      </w:pPr>
      <w:bookmarkStart w:id="3" w:name="_Toc224926917"/>
      <w:r w:rsidRPr="006C5455">
        <w:rPr>
          <w:b/>
        </w:rPr>
        <w:t>Нотариат в Р</w:t>
      </w:r>
      <w:r w:rsidR="00E93C8C" w:rsidRPr="006C5455">
        <w:rPr>
          <w:b/>
        </w:rPr>
        <w:t>оссийской империи (до 1917 г.)</w:t>
      </w:r>
      <w:bookmarkEnd w:id="3"/>
    </w:p>
    <w:p w:rsidR="0070682A" w:rsidRDefault="00465930" w:rsidP="00885307">
      <w:pPr>
        <w:pStyle w:val="2"/>
        <w:numPr>
          <w:ilvl w:val="1"/>
          <w:numId w:val="35"/>
        </w:numPr>
        <w:spacing w:before="100" w:beforeAutospacing="1" w:line="240" w:lineRule="auto"/>
        <w:ind w:left="0" w:firstLine="709"/>
      </w:pPr>
      <w:bookmarkStart w:id="4" w:name="_Toc224926918"/>
      <w:r w:rsidRPr="0021312F">
        <w:t>Истоки нотариальной дея</w:t>
      </w:r>
      <w:r w:rsidR="00E93C8C" w:rsidRPr="0021312F">
        <w:t>тельности на Руси (X–XVIII вв.)</w:t>
      </w:r>
      <w:bookmarkEnd w:id="4"/>
    </w:p>
    <w:p w:rsidR="006256D9" w:rsidRPr="006C5455" w:rsidRDefault="006256D9" w:rsidP="004E4CDF">
      <w:pPr>
        <w:pStyle w:val="12"/>
        <w:spacing w:after="0"/>
        <w:ind w:firstLine="709"/>
      </w:pPr>
      <w:r w:rsidRPr="006C5455">
        <w:t xml:space="preserve">Нотариальные функции на Руси возникли задолго до реформ XIX века и были обусловлены необходимостью обеспечения публичной достоверности и доказательственной силы частноправовых актов. Уже в X–XI веках, как следует из Русской Правды, сделки </w:t>
      </w:r>
      <w:r w:rsidR="007034F8">
        <w:t xml:space="preserve">скреплялись «послухами» </w:t>
      </w:r>
      <w:r w:rsidR="007034F8" w:rsidRPr="007034F8">
        <w:t>–</w:t>
      </w:r>
      <w:r w:rsidRPr="006C5455">
        <w:t xml:space="preserve"> свидетелями, имена которых в обязательном порядке фиксировались в актах. Отсутствие таких свидетелей делало сделку легко оспоримой, что подчеркивало публичный характер удостоверения.</w:t>
      </w:r>
    </w:p>
    <w:p w:rsidR="006256D9" w:rsidRPr="006256D9" w:rsidRDefault="006256D9" w:rsidP="004E4CDF">
      <w:pPr>
        <w:pStyle w:val="12"/>
        <w:spacing w:after="0"/>
        <w:ind w:firstLine="709"/>
        <w:rPr>
          <w:lang w:eastAsia="ru-RU"/>
        </w:rPr>
      </w:pPr>
      <w:r w:rsidRPr="006256D9">
        <w:rPr>
          <w:lang w:eastAsia="ru-RU"/>
        </w:rPr>
        <w:t>Значительный шаг в систематизации нотариальной практики был сделан в Судебнике 1497 г. и особенно в Соборном уложении 1649 г. царя Алексея Михайловича. Крупные имущественные сделки теперь совершались исключител</w:t>
      </w:r>
      <w:r w:rsidR="007034F8">
        <w:rPr>
          <w:lang w:eastAsia="ru-RU"/>
        </w:rPr>
        <w:t xml:space="preserve">ьно через «площадных подьячих» </w:t>
      </w:r>
      <w:r w:rsidR="007034F8" w:rsidRPr="007034F8">
        <w:rPr>
          <w:lang w:eastAsia="ru-RU"/>
        </w:rPr>
        <w:t>–</w:t>
      </w:r>
      <w:r w:rsidRPr="006256D9">
        <w:rPr>
          <w:lang w:eastAsia="ru-RU"/>
        </w:rPr>
        <w:t xml:space="preserve"> специальных должно</w:t>
      </w:r>
      <w:r w:rsidR="007034F8">
        <w:rPr>
          <w:lang w:eastAsia="ru-RU"/>
        </w:rPr>
        <w:t xml:space="preserve">стных лиц на торговых площадях </w:t>
      </w:r>
      <w:r w:rsidR="007034F8" w:rsidRPr="007034F8">
        <w:rPr>
          <w:lang w:eastAsia="ru-RU"/>
        </w:rPr>
        <w:t>–</w:t>
      </w:r>
      <w:r w:rsidR="007034F8">
        <w:rPr>
          <w:lang w:eastAsia="ru-RU"/>
        </w:rPr>
        <w:br/>
      </w:r>
      <w:r w:rsidRPr="006256D9">
        <w:rPr>
          <w:lang w:eastAsia="ru-RU"/>
        </w:rPr>
        <w:t>с обязательной записью в приказных книгах. Уложение впервые четко разграничило две ключевые функции: непосредственное совершение акта и его официальную регистрацию. Такое разделение предвосхитило современное понимание нотариата как института, сочетающего удостоверение и хранение доказательств.</w:t>
      </w:r>
    </w:p>
    <w:p w:rsidR="006256D9" w:rsidRPr="006256D9" w:rsidRDefault="006256D9" w:rsidP="004E4CDF">
      <w:pPr>
        <w:pStyle w:val="12"/>
        <w:spacing w:after="0"/>
        <w:ind w:firstLine="709"/>
        <w:rPr>
          <w:lang w:eastAsia="ru-RU"/>
        </w:rPr>
      </w:pPr>
      <w:r w:rsidRPr="006256D9">
        <w:rPr>
          <w:lang w:eastAsia="ru-RU"/>
        </w:rPr>
        <w:t>В XVIII веке при Петре I и его преемниках государственный контроль над нотариальными действиями существенно усилился. Были введены институт маклеров и крепостные дела при палатах гражданского суда. Однако система оставалась раздробленной, подверженной значительной волоките и злоупотреблениям со стороны должностных лиц. К середине XIX века, особенно после отмены крепостного права в 1861 г., дореформенный порядок уже не соответствовал потребностям быстро капитализирующейся экономики. Массовые сделки с недвижимостью и имуществом требовали более эффективного и независимого механизма удостоверения.</w:t>
      </w:r>
    </w:p>
    <w:p w:rsidR="006C5455" w:rsidRDefault="006256D9" w:rsidP="004E4CDF">
      <w:pPr>
        <w:pStyle w:val="12"/>
        <w:spacing w:after="0"/>
        <w:ind w:firstLine="709"/>
        <w:rPr>
          <w:lang w:eastAsia="ru-RU"/>
        </w:rPr>
      </w:pPr>
      <w:r w:rsidRPr="006256D9">
        <w:rPr>
          <w:lang w:eastAsia="ru-RU"/>
        </w:rPr>
        <w:t>Таким образом, до 1866 г. нотариат существовал в зачаточной форме как неотъемлемая часть судебной системы, не обладая самостоятельным статусом. Вместе с тем именно в этот период были заложены базовые принципы публичности, доказательственной силы актов и государственного контроля, которые впоследствии получили развитие в имперском и современном законодательстве.</w:t>
      </w:r>
    </w:p>
    <w:p w:rsidR="006C5455" w:rsidRDefault="00E93C8C" w:rsidP="004E4CDF">
      <w:pPr>
        <w:pStyle w:val="2"/>
        <w:numPr>
          <w:ilvl w:val="1"/>
          <w:numId w:val="35"/>
        </w:numPr>
        <w:spacing w:before="0" w:line="240" w:lineRule="auto"/>
        <w:ind w:left="0" w:firstLine="709"/>
      </w:pPr>
      <w:bookmarkStart w:id="5" w:name="_Toc224926919"/>
      <w:r w:rsidRPr="0021312F">
        <w:t>Судебная реформа 1864 г. и Положение о нотариальной части 14 апреля 1866 г. как фундамент самостоятельного института</w:t>
      </w:r>
      <w:bookmarkEnd w:id="5"/>
      <w:r w:rsidR="006C5455">
        <w:t xml:space="preserve"> </w:t>
      </w:r>
    </w:p>
    <w:p w:rsidR="006C5455" w:rsidRDefault="006256D9" w:rsidP="004E4CDF">
      <w:pPr>
        <w:pStyle w:val="12"/>
        <w:spacing w:after="0"/>
        <w:ind w:firstLine="709"/>
        <w:rPr>
          <w:lang w:eastAsia="ru-RU"/>
        </w:rPr>
      </w:pPr>
      <w:r w:rsidRPr="006256D9">
        <w:rPr>
          <w:lang w:eastAsia="ru-RU"/>
        </w:rPr>
        <w:t xml:space="preserve">Судебные уставы 1864 г. стали катализатором коренных преобразований правовой системы Российской империи. Они окончательно отделили нотариат от судебных органов, создав предпосылки для его самостоятельного существования. Кульминацией реформы стало утверждение императором Александром II 14 апреля 1866 г. </w:t>
      </w:r>
      <w:r w:rsidR="007034F8">
        <w:rPr>
          <w:lang w:eastAsia="ru-RU"/>
        </w:rPr>
        <w:t xml:space="preserve">Положения о нотариальной части </w:t>
      </w:r>
      <w:r w:rsidR="007034F8" w:rsidRPr="007034F8">
        <w:rPr>
          <w:lang w:eastAsia="ru-RU"/>
        </w:rPr>
        <w:t>–</w:t>
      </w:r>
      <w:r w:rsidRPr="006256D9">
        <w:rPr>
          <w:lang w:eastAsia="ru-RU"/>
        </w:rPr>
        <w:t xml:space="preserve"> нормативного акта, состоявшего из </w:t>
      </w:r>
      <w:r w:rsidR="007034F8">
        <w:rPr>
          <w:lang w:eastAsia="ru-RU"/>
        </w:rPr>
        <w:br/>
      </w:r>
      <w:r w:rsidRPr="006256D9">
        <w:rPr>
          <w:lang w:eastAsia="ru-RU"/>
        </w:rPr>
        <w:t>217 статей и вошедшего в том XVI Свода законов Российской империи.</w:t>
      </w:r>
    </w:p>
    <w:p w:rsidR="006256D9" w:rsidRPr="006C5455" w:rsidRDefault="006256D9" w:rsidP="004E4CDF">
      <w:pPr>
        <w:pStyle w:val="12"/>
        <w:spacing w:after="0"/>
        <w:ind w:firstLine="709"/>
        <w:rPr>
          <w:rFonts w:eastAsia="Times New Roman"/>
          <w:lang w:eastAsia="ru-RU"/>
        </w:rPr>
      </w:pPr>
      <w:r w:rsidRPr="006256D9">
        <w:rPr>
          <w:lang w:eastAsia="ru-RU"/>
        </w:rPr>
        <w:t>Документ был разработан с учетом передового европейского опыта: французского законодательства 1813 г., австрийского 1845 г. и баварского 1861 г. Ключевыми новеллами Положения стали следующие положения:</w:t>
      </w:r>
    </w:p>
    <w:p w:rsidR="006256D9" w:rsidRPr="008446FE" w:rsidRDefault="00C95D80" w:rsidP="004E4CDF">
      <w:pPr>
        <w:pStyle w:val="a5"/>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н</w:t>
      </w:r>
      <w:r w:rsidR="006256D9" w:rsidRPr="008446FE">
        <w:rPr>
          <w:rFonts w:ascii="Times New Roman" w:eastAsia="Times New Roman" w:hAnsi="Times New Roman" w:cs="Times New Roman"/>
          <w:color w:val="000000"/>
          <w:sz w:val="28"/>
          <w:szCs w:val="28"/>
          <w:lang w:eastAsia="ru-RU"/>
        </w:rPr>
        <w:t>отариусы признавались свободными профессионалами, назначаемыми Министерством юстиции, но осуществлявшими деятельность на принципах самофинансирования посредством таксы;</w:t>
      </w:r>
    </w:p>
    <w:p w:rsidR="00504D07" w:rsidRPr="00504D07" w:rsidRDefault="00C95D80" w:rsidP="004E4CDF">
      <w:pPr>
        <w:pStyle w:val="a5"/>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w:t>
      </w:r>
      <w:r w:rsidR="006256D9" w:rsidRPr="008446FE">
        <w:rPr>
          <w:rFonts w:ascii="Times New Roman" w:eastAsia="Times New Roman" w:hAnsi="Times New Roman" w:cs="Times New Roman"/>
          <w:color w:val="000000"/>
          <w:sz w:val="28"/>
          <w:szCs w:val="28"/>
          <w:lang w:eastAsia="ru-RU"/>
        </w:rPr>
        <w:t>станавливалась полная независимость нотариусов от судебных органов;</w:t>
      </w:r>
    </w:p>
    <w:p w:rsidR="00504D07" w:rsidRPr="00504D07" w:rsidRDefault="00C95D80" w:rsidP="004E4CDF">
      <w:pPr>
        <w:pStyle w:val="a5"/>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04D07">
        <w:rPr>
          <w:rFonts w:ascii="Times New Roman" w:eastAsia="Times New Roman" w:hAnsi="Times New Roman" w:cs="Times New Roman"/>
          <w:color w:val="000000"/>
          <w:sz w:val="28"/>
          <w:szCs w:val="28"/>
          <w:lang w:eastAsia="ru-RU"/>
        </w:rPr>
        <w:t>з</w:t>
      </w:r>
      <w:r w:rsidR="006256D9" w:rsidRPr="00504D07">
        <w:rPr>
          <w:rFonts w:ascii="Times New Roman" w:eastAsia="Times New Roman" w:hAnsi="Times New Roman" w:cs="Times New Roman"/>
          <w:color w:val="000000"/>
          <w:sz w:val="28"/>
          <w:szCs w:val="28"/>
          <w:lang w:eastAsia="ru-RU"/>
        </w:rPr>
        <w:t>акреплялся перечень обязательных нотариальных действий, включая удостоверение сделок, протест векселей, свидетельствование верности копий и установление фактов;</w:t>
      </w:r>
    </w:p>
    <w:p w:rsidR="006256D9" w:rsidRPr="00504D07" w:rsidRDefault="00C95D80" w:rsidP="004E4CDF">
      <w:pPr>
        <w:pStyle w:val="a5"/>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04D07">
        <w:rPr>
          <w:rFonts w:ascii="Times New Roman" w:eastAsia="Times New Roman" w:hAnsi="Times New Roman" w:cs="Times New Roman"/>
          <w:color w:val="000000"/>
          <w:sz w:val="28"/>
          <w:szCs w:val="28"/>
          <w:lang w:eastAsia="ru-RU"/>
        </w:rPr>
        <w:t>в</w:t>
      </w:r>
      <w:r w:rsidR="006256D9" w:rsidRPr="00504D07">
        <w:rPr>
          <w:rFonts w:ascii="Times New Roman" w:eastAsia="Times New Roman" w:hAnsi="Times New Roman" w:cs="Times New Roman"/>
          <w:color w:val="000000"/>
          <w:sz w:val="28"/>
          <w:szCs w:val="28"/>
          <w:lang w:eastAsia="ru-RU"/>
        </w:rPr>
        <w:t>водились нотариальные архивы и институт старших нотариусов для обеспечения преемственности и контроля.</w:t>
      </w:r>
    </w:p>
    <w:p w:rsidR="0021312F" w:rsidRDefault="006256D9" w:rsidP="004E4CDF">
      <w:pPr>
        <w:pStyle w:val="a5"/>
        <w:spacing w:after="0" w:line="240" w:lineRule="auto"/>
        <w:ind w:left="0" w:firstLine="709"/>
        <w:jc w:val="both"/>
        <w:rPr>
          <w:rFonts w:ascii="Times New Roman" w:eastAsia="Times New Roman" w:hAnsi="Times New Roman" w:cs="Times New Roman"/>
          <w:color w:val="000000"/>
          <w:sz w:val="28"/>
          <w:szCs w:val="28"/>
          <w:lang w:eastAsia="ru-RU"/>
        </w:rPr>
      </w:pPr>
      <w:r w:rsidRPr="008446FE">
        <w:rPr>
          <w:rFonts w:ascii="Times New Roman" w:eastAsia="Times New Roman" w:hAnsi="Times New Roman" w:cs="Times New Roman"/>
          <w:color w:val="000000"/>
          <w:sz w:val="28"/>
          <w:szCs w:val="28"/>
          <w:lang w:eastAsia="ru-RU"/>
        </w:rPr>
        <w:t xml:space="preserve">Положение 1866 г. принципиально преобразовало нотариат в самостоятельный публично-правовой институт, основной задачей которого стало обеспечение стабильности гражданского оборота и предотвращение споров на стадии их возникновения. </w:t>
      </w:r>
      <w:r w:rsidR="00F34940" w:rsidRPr="008446FE">
        <w:rPr>
          <w:rFonts w:ascii="Times New Roman" w:eastAsia="Times New Roman" w:hAnsi="Times New Roman" w:cs="Times New Roman"/>
          <w:color w:val="000000"/>
          <w:sz w:val="28"/>
          <w:szCs w:val="28"/>
          <w:lang w:eastAsia="ru-RU"/>
        </w:rPr>
        <w:t xml:space="preserve">Первые нотариальные конторы открылись 15 ноября </w:t>
      </w:r>
      <w:r w:rsidR="007034F8">
        <w:rPr>
          <w:rFonts w:ascii="Times New Roman" w:eastAsia="Times New Roman" w:hAnsi="Times New Roman" w:cs="Times New Roman"/>
          <w:color w:val="000000"/>
          <w:sz w:val="28"/>
          <w:szCs w:val="28"/>
          <w:lang w:eastAsia="ru-RU"/>
        </w:rPr>
        <w:br/>
      </w:r>
      <w:r w:rsidR="00F34940" w:rsidRPr="008446FE">
        <w:rPr>
          <w:rFonts w:ascii="Times New Roman" w:eastAsia="Times New Roman" w:hAnsi="Times New Roman" w:cs="Times New Roman"/>
          <w:color w:val="000000"/>
          <w:sz w:val="28"/>
          <w:szCs w:val="28"/>
          <w:lang w:eastAsia="ru-RU"/>
        </w:rPr>
        <w:t>1867 г. в округах Петербургской и Московской судебных палат. Таким образом, 1866 год ознаменовал рождение нотариата в его современном понимании как независимого гаранта прав граждан и юридических лиц.</w:t>
      </w:r>
    </w:p>
    <w:p w:rsidR="00E73CC0" w:rsidRPr="0021312F" w:rsidRDefault="00E73CC0" w:rsidP="004E4CDF">
      <w:pPr>
        <w:pStyle w:val="2"/>
        <w:numPr>
          <w:ilvl w:val="1"/>
          <w:numId w:val="35"/>
        </w:numPr>
        <w:spacing w:before="0" w:line="240" w:lineRule="auto"/>
        <w:ind w:left="0" w:firstLine="709"/>
      </w:pPr>
      <w:bookmarkStart w:id="6" w:name="_Toc224926920"/>
      <w:r w:rsidRPr="0021312F">
        <w:t>Организация, полномочия и практическая деятельность нотариата в Российской империи</w:t>
      </w:r>
      <w:bookmarkEnd w:id="6"/>
    </w:p>
    <w:p w:rsidR="00F34940" w:rsidRPr="00F34940" w:rsidRDefault="00F34940" w:rsidP="004E4CDF">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F34940">
        <w:rPr>
          <w:rFonts w:ascii="Times New Roman" w:eastAsia="Times New Roman" w:hAnsi="Times New Roman" w:cs="Times New Roman"/>
          <w:color w:val="000000"/>
          <w:sz w:val="28"/>
          <w:szCs w:val="28"/>
          <w:lang w:eastAsia="ru-RU"/>
        </w:rPr>
        <w:t>Организационная структура имперского нотариата была построена на принципах профессиональной ответственности и государственного надзора. Нотариусы приносили присягу и вносили залог, что служило гарантией их добросовестности. В соответствии с Табелью о рангах они относились к VIII классу. Контроль за деятельностью осуществлялся окружными судами и Министерством юстиции Российской империи.</w:t>
      </w:r>
    </w:p>
    <w:p w:rsidR="00F34940" w:rsidRPr="00F34940" w:rsidRDefault="00F34940" w:rsidP="004E4CDF">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F34940">
        <w:rPr>
          <w:rFonts w:ascii="Times New Roman" w:eastAsia="Times New Roman" w:hAnsi="Times New Roman" w:cs="Times New Roman"/>
          <w:color w:val="000000"/>
          <w:sz w:val="28"/>
          <w:szCs w:val="28"/>
          <w:lang w:eastAsia="ru-RU"/>
        </w:rPr>
        <w:t>К 1913 г. в империи действовало более 1500 нотариусов. Практическая деятельность института продемонстрировала высокую эффективность: количество судебных споров по сделкам с недвижимостью и имущественными объектами существенно сократилось, а оборот капитала ускорился. Нотариальные акты приобретали особую доказательственную силу, что способствовало развитию рыночных отношений.</w:t>
      </w:r>
    </w:p>
    <w:p w:rsidR="0070682A" w:rsidRDefault="00F34940" w:rsidP="004E4CD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F34940">
        <w:rPr>
          <w:rFonts w:ascii="Times New Roman" w:eastAsia="Times New Roman" w:hAnsi="Times New Roman" w:cs="Times New Roman"/>
          <w:color w:val="000000"/>
          <w:sz w:val="28"/>
          <w:szCs w:val="28"/>
          <w:lang w:eastAsia="ru-RU"/>
        </w:rPr>
        <w:t>Вместе с тем в обществе существовала обоснованная критика: высокая стоимость услуг делала нотариат малодоступным для крестьянского населения. Несмотря на эти недостатки, имперский этап развития нотариата заложил фундаментальные принципы независимости, публичности и профессионализма, которые сохраняют непреходящее значение в современной правовой системе Российской Федерации и обеспечивают преемственность института на протяжении всей его 160-летней истории.</w:t>
      </w:r>
    </w:p>
    <w:p w:rsidR="006C5455" w:rsidRDefault="006C5455" w:rsidP="004E4CDF">
      <w:pPr>
        <w:pStyle w:val="1"/>
        <w:numPr>
          <w:ilvl w:val="0"/>
          <w:numId w:val="35"/>
        </w:numPr>
        <w:spacing w:before="0" w:line="240" w:lineRule="auto"/>
        <w:ind w:left="0" w:firstLine="709"/>
        <w:jc w:val="center"/>
        <w:rPr>
          <w:b/>
        </w:rPr>
      </w:pPr>
      <w:bookmarkStart w:id="7" w:name="_Toc224926921"/>
      <w:r w:rsidRPr="006C5455">
        <w:rPr>
          <w:b/>
        </w:rPr>
        <w:t>Нотариат в советский период (1917–1991 гг.)</w:t>
      </w:r>
      <w:bookmarkEnd w:id="7"/>
    </w:p>
    <w:p w:rsidR="004E4CDF" w:rsidRPr="004E4CDF" w:rsidRDefault="004E4CDF" w:rsidP="004E4CDF"/>
    <w:p w:rsidR="002067F8" w:rsidRPr="0021312F" w:rsidRDefault="002067F8" w:rsidP="004E4CDF">
      <w:pPr>
        <w:pStyle w:val="2"/>
        <w:numPr>
          <w:ilvl w:val="0"/>
          <w:numId w:val="27"/>
        </w:numPr>
        <w:spacing w:before="0" w:line="240" w:lineRule="auto"/>
        <w:ind w:firstLine="709"/>
      </w:pPr>
      <w:bookmarkStart w:id="8" w:name="_Toc224926922"/>
      <w:r w:rsidRPr="0021312F">
        <w:t xml:space="preserve">Ликвидация дореволюционного нотариата и переходный период </w:t>
      </w:r>
      <w:r w:rsidR="007034F8">
        <w:br/>
      </w:r>
      <w:r w:rsidRPr="0021312F">
        <w:t>(1917–1922 гг.)</w:t>
      </w:r>
      <w:bookmarkEnd w:id="8"/>
    </w:p>
    <w:p w:rsidR="00F34940" w:rsidRPr="008446FE" w:rsidRDefault="00F34940"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 xml:space="preserve">Октябрьская революция 1917 г. радикально изменила всю правовую систему государства. Декрет о суде № 1 от 24 ноября 1917 г. упразднил дореволюционные </w:t>
      </w:r>
      <w:r w:rsidRPr="008446FE">
        <w:rPr>
          <w:rFonts w:ascii="Times New Roman" w:hAnsi="Times New Roman" w:cs="Times New Roman"/>
          <w:sz w:val="28"/>
          <w:szCs w:val="28"/>
        </w:rPr>
        <w:lastRenderedPageBreak/>
        <w:t>судебные органы, включая нотариат. В 1918 г. в Москве и Московской губернии нотариальные конторы были муниципализированы, а их функции переданы нотариальным столам при губернских и уездных отделах юстиции местных Советов.</w:t>
      </w:r>
    </w:p>
    <w:p w:rsidR="002067F8" w:rsidRDefault="00F34940"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В период военного коммунизма (1918–1921 гг.) гражданский оборот практически прекратил существование в связи с ликвидацией частной собственности. В этих условиях нотариат как самостоятельный институт утратил экономическое значение. Функции по свидетельствованию сделок выполняли местные органы власти. К 1921 г. сохранились лишь отдельные нотариальные столы, занимавшиеся оформлением бытовых и семейных отношений. Данный период характеризовался полным отрицанием дореволюционной модели нотариата и отсутствием потребности в его превентивной функции.</w:t>
      </w:r>
    </w:p>
    <w:p w:rsidR="002067F8" w:rsidRPr="0021312F" w:rsidRDefault="002067F8" w:rsidP="004E4CDF">
      <w:pPr>
        <w:pStyle w:val="2"/>
        <w:numPr>
          <w:ilvl w:val="0"/>
          <w:numId w:val="27"/>
        </w:numPr>
        <w:spacing w:before="0" w:line="240" w:lineRule="auto"/>
        <w:ind w:firstLine="709"/>
      </w:pPr>
      <w:bookmarkStart w:id="9" w:name="_Toc224926923"/>
      <w:r w:rsidRPr="0021312F">
        <w:t>Положение о государственном нотариате 1922 г. и становление советской модели</w:t>
      </w:r>
      <w:bookmarkEnd w:id="9"/>
    </w:p>
    <w:p w:rsidR="00F34940" w:rsidRPr="008446FE" w:rsidRDefault="00F34940"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Переход к новой экономической политике (НЭП) в 1921 г. обусловил необходимость восстановления нотариата. 4 октября 1922 г. СНК РСФСР принял Положение о г</w:t>
      </w:r>
      <w:r w:rsidR="007034F8">
        <w:rPr>
          <w:rFonts w:ascii="Times New Roman" w:hAnsi="Times New Roman" w:cs="Times New Roman"/>
          <w:sz w:val="28"/>
          <w:szCs w:val="28"/>
        </w:rPr>
        <w:t xml:space="preserve">осударственном нотариате РСФСР </w:t>
      </w:r>
      <w:r w:rsidR="007034F8" w:rsidRPr="007034F8">
        <w:rPr>
          <w:rFonts w:ascii="Times New Roman" w:hAnsi="Times New Roman" w:cs="Times New Roman"/>
          <w:sz w:val="28"/>
          <w:szCs w:val="28"/>
        </w:rPr>
        <w:t>–</w:t>
      </w:r>
      <w:r w:rsidRPr="008446FE">
        <w:rPr>
          <w:rFonts w:ascii="Times New Roman" w:hAnsi="Times New Roman" w:cs="Times New Roman"/>
          <w:sz w:val="28"/>
          <w:szCs w:val="28"/>
        </w:rPr>
        <w:t xml:space="preserve"> первый полноценный советский нормативный акт, завершивший формирование государственной модели нотариата. Нотариусы были отнесены к категории государственных служащих, а нотариальные конторы открывались при органах юстиции.</w:t>
      </w:r>
    </w:p>
    <w:p w:rsidR="00F34940" w:rsidRDefault="00F34940"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 xml:space="preserve">14 мая 1926 г. ЦИК и СНК СССР утвердили Постановление «Об основных принципах организации государственного нотариата». На его основе союзные республики разработали собственные положения. В РСФСР последовали редакции 1930, 1947 и 1965 гг. В результате нотариат полностью </w:t>
      </w:r>
      <w:proofErr w:type="spellStart"/>
      <w:r w:rsidRPr="008446FE">
        <w:rPr>
          <w:rFonts w:ascii="Times New Roman" w:hAnsi="Times New Roman" w:cs="Times New Roman"/>
          <w:sz w:val="28"/>
          <w:szCs w:val="28"/>
        </w:rPr>
        <w:t>огосударствился</w:t>
      </w:r>
      <w:proofErr w:type="spellEnd"/>
      <w:r w:rsidRPr="008446FE">
        <w:rPr>
          <w:rFonts w:ascii="Times New Roman" w:hAnsi="Times New Roman" w:cs="Times New Roman"/>
          <w:sz w:val="28"/>
          <w:szCs w:val="28"/>
        </w:rPr>
        <w:t>, утратив независимость и самофинансирование. Он превратился в технический орган советской юстиции, что стало принципиальным разрывом с имперской моделью 1866 г., где нотариус выступал свободным профессионалом.</w:t>
      </w:r>
    </w:p>
    <w:p w:rsidR="00BE02CB" w:rsidRPr="0021312F" w:rsidRDefault="00BE02CB" w:rsidP="004E4CDF">
      <w:pPr>
        <w:pStyle w:val="2"/>
        <w:numPr>
          <w:ilvl w:val="0"/>
          <w:numId w:val="27"/>
        </w:numPr>
        <w:spacing w:before="0" w:line="240" w:lineRule="auto"/>
        <w:ind w:firstLine="709"/>
      </w:pPr>
      <w:r w:rsidRPr="0021312F">
        <w:t xml:space="preserve"> </w:t>
      </w:r>
      <w:bookmarkStart w:id="10" w:name="_Toc224926924"/>
      <w:r w:rsidRPr="0021312F">
        <w:t xml:space="preserve">Развитие и упрощение функций в условиях плановой экономики </w:t>
      </w:r>
      <w:r w:rsidR="007034F8">
        <w:br/>
      </w:r>
      <w:r w:rsidRPr="0021312F">
        <w:t>(1920–1991 гг.)</w:t>
      </w:r>
      <w:bookmarkEnd w:id="10"/>
    </w:p>
    <w:p w:rsidR="002067F8" w:rsidRPr="008446FE" w:rsidRDefault="002067F8"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Одним из ключевых этапов развития нотариата в Советском Союзе стало его унификация на союзном уровне. В контексте плановой экономики, где государство стремилось к централизации и контролю всех аспектов общественной жизни, это было особенно важно. 19 июля 1973 года Верховный Совет СССР принял основополагающий Закон СССР «О государственном нотариате», который регламентировал задачи, организацию, принципы функционирования, компетенцию и общие правила нотариальных действий, включая взаимодействие с иностранными гражданами. На его основе 1 ноября 1974 года был принят аналогичный закон в РСФСР.</w:t>
      </w:r>
    </w:p>
    <w:p w:rsidR="002067F8" w:rsidRPr="008446FE" w:rsidRDefault="002067F8"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В результате этих законодательных изменений функции нотариата значительно сузились. В основном они включали:</w:t>
      </w:r>
    </w:p>
    <w:p w:rsidR="00504D07" w:rsidRDefault="00504542" w:rsidP="004E4CDF">
      <w:pPr>
        <w:pStyle w:val="a5"/>
        <w:numPr>
          <w:ilvl w:val="0"/>
          <w:numId w:val="4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2067F8" w:rsidRPr="00504542">
        <w:rPr>
          <w:rFonts w:ascii="Times New Roman" w:hAnsi="Times New Roman" w:cs="Times New Roman"/>
          <w:sz w:val="28"/>
          <w:szCs w:val="28"/>
        </w:rPr>
        <w:t>достоверение бытовых сделок, таких как купля-продажа и дарение в пределах домашнего обихода;</w:t>
      </w:r>
    </w:p>
    <w:p w:rsidR="00504D07" w:rsidRDefault="00504542" w:rsidP="004E4CDF">
      <w:pPr>
        <w:pStyle w:val="a5"/>
        <w:numPr>
          <w:ilvl w:val="0"/>
          <w:numId w:val="40"/>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в</w:t>
      </w:r>
      <w:r w:rsidR="002067F8" w:rsidRPr="00504D07">
        <w:rPr>
          <w:rFonts w:ascii="Times New Roman" w:hAnsi="Times New Roman" w:cs="Times New Roman"/>
          <w:sz w:val="28"/>
          <w:szCs w:val="28"/>
        </w:rPr>
        <w:t>едение наследственных дел;</w:t>
      </w:r>
    </w:p>
    <w:p w:rsidR="00504D07" w:rsidRDefault="00504542" w:rsidP="004E4CDF">
      <w:pPr>
        <w:pStyle w:val="a5"/>
        <w:numPr>
          <w:ilvl w:val="0"/>
          <w:numId w:val="40"/>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с</w:t>
      </w:r>
      <w:r w:rsidR="002067F8" w:rsidRPr="00504D07">
        <w:rPr>
          <w:rFonts w:ascii="Times New Roman" w:hAnsi="Times New Roman" w:cs="Times New Roman"/>
          <w:sz w:val="28"/>
          <w:szCs w:val="28"/>
        </w:rPr>
        <w:t>видетельствование фактов, подлинности подписей и копий документов;</w:t>
      </w:r>
    </w:p>
    <w:p w:rsidR="002067F8" w:rsidRPr="00504D07" w:rsidRDefault="00504542" w:rsidP="004E4CDF">
      <w:pPr>
        <w:pStyle w:val="a5"/>
        <w:numPr>
          <w:ilvl w:val="0"/>
          <w:numId w:val="40"/>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о</w:t>
      </w:r>
      <w:r w:rsidR="002067F8" w:rsidRPr="00504D07">
        <w:rPr>
          <w:rFonts w:ascii="Times New Roman" w:hAnsi="Times New Roman" w:cs="Times New Roman"/>
          <w:sz w:val="28"/>
          <w:szCs w:val="28"/>
        </w:rPr>
        <w:t>формление алиментных обязательств и семейно-имущественных отношений.</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lastRenderedPageBreak/>
        <w:t>В советский период коммерческие и корпоративные действия практически полностью исчезли из нотариальной практики. Главная причина — в условиях плановой экономики частная собственность отсутствовала как таковая. Нотариат в это время в основном выполнял технические и контрольные функции. Услуги были почти бесплатными или стоили гражданам сущие копейки.</w:t>
      </w:r>
      <w:r>
        <w:rPr>
          <w:rFonts w:ascii="Times New Roman" w:hAnsi="Times New Roman" w:cs="Times New Roman"/>
          <w:sz w:val="28"/>
          <w:szCs w:val="28"/>
        </w:rPr>
        <w:t xml:space="preserve"> </w:t>
      </w:r>
      <w:r w:rsidRPr="00CD0163">
        <w:rPr>
          <w:rFonts w:ascii="Times New Roman" w:hAnsi="Times New Roman" w:cs="Times New Roman"/>
          <w:sz w:val="28"/>
          <w:szCs w:val="28"/>
        </w:rPr>
        <w:t>Однако из-за этого нотариат утратил свою превентивную и медиативную роль. В итоге его возможности по реальной защите прав и интересов людей сильно сузились.</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Положительной стороной такой системы можно считать жёсткий государственный контроль и полное единообразие нотариальной практики на всей территории СССР. Благодаря этому в правовой сфере поддерживались стабильность и предсказуемость.</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В то же время институт нотариата по сути просто «выживал» в условиях минимального гражданского оборота. Это заметно ограничивало его функциональность и общую эффективность.</w:t>
      </w:r>
    </w:p>
    <w:p w:rsidR="00BC3D62" w:rsidRPr="008446FE"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 xml:space="preserve">К 1991 году советский нотариат сохранил лишь отдельные черты преемственности с дореволюционной Россией — в первую очередь удостоверение фактов. При этом он полностью потерял независимость и публично-правовую природу, превратившись в обычный государственный орган. Этот этап можно смело назвать самым «техническим» и </w:t>
      </w:r>
      <w:proofErr w:type="spellStart"/>
      <w:r w:rsidRPr="00CD0163">
        <w:rPr>
          <w:rFonts w:ascii="Times New Roman" w:hAnsi="Times New Roman" w:cs="Times New Roman"/>
          <w:sz w:val="28"/>
          <w:szCs w:val="28"/>
        </w:rPr>
        <w:t>огосударствленным</w:t>
      </w:r>
      <w:proofErr w:type="spellEnd"/>
      <w:r w:rsidRPr="00CD0163">
        <w:rPr>
          <w:rFonts w:ascii="Times New Roman" w:hAnsi="Times New Roman" w:cs="Times New Roman"/>
          <w:sz w:val="28"/>
          <w:szCs w:val="28"/>
        </w:rPr>
        <w:t xml:space="preserve"> за всю 160-летнюю историю российского нотариата.</w:t>
      </w:r>
    </w:p>
    <w:p w:rsidR="00BC3D62" w:rsidRPr="008446FE" w:rsidRDefault="00BC3D62" w:rsidP="004E4CDF">
      <w:pPr>
        <w:spacing w:after="0" w:line="240" w:lineRule="auto"/>
        <w:ind w:firstLine="709"/>
        <w:contextualSpacing/>
        <w:jc w:val="both"/>
        <w:rPr>
          <w:rFonts w:ascii="Times New Roman" w:hAnsi="Times New Roman" w:cs="Times New Roman"/>
          <w:b/>
          <w:sz w:val="28"/>
          <w:szCs w:val="28"/>
        </w:rPr>
      </w:pPr>
    </w:p>
    <w:p w:rsidR="006C5455" w:rsidRPr="004E4CDF" w:rsidRDefault="006C5455" w:rsidP="004E4CDF">
      <w:pPr>
        <w:pStyle w:val="1"/>
        <w:numPr>
          <w:ilvl w:val="0"/>
          <w:numId w:val="35"/>
        </w:numPr>
        <w:spacing w:line="240" w:lineRule="auto"/>
        <w:ind w:left="0"/>
        <w:jc w:val="center"/>
        <w:rPr>
          <w:b/>
        </w:rPr>
      </w:pPr>
      <w:bookmarkStart w:id="11" w:name="_Toc224926925"/>
      <w:r w:rsidRPr="006C5455">
        <w:rPr>
          <w:b/>
        </w:rPr>
        <w:t>Современный российский нотариат:</w:t>
      </w:r>
      <w:r w:rsidRPr="004E4CDF">
        <w:rPr>
          <w:b/>
        </w:rPr>
        <w:t xml:space="preserve"> период с 1993 года по настоящее время</w:t>
      </w:r>
      <w:bookmarkEnd w:id="11"/>
    </w:p>
    <w:p w:rsidR="00620DE9" w:rsidRPr="0021312F" w:rsidRDefault="00620DE9" w:rsidP="004E4CDF">
      <w:pPr>
        <w:pStyle w:val="2"/>
        <w:numPr>
          <w:ilvl w:val="0"/>
          <w:numId w:val="28"/>
        </w:numPr>
        <w:spacing w:before="0" w:line="240" w:lineRule="auto"/>
        <w:ind w:left="0" w:firstLine="709"/>
      </w:pPr>
      <w:bookmarkStart w:id="12" w:name="_Toc224926926"/>
      <w:r w:rsidRPr="0021312F">
        <w:t>Основы законодательства Российской Ф</w:t>
      </w:r>
      <w:r w:rsidR="007034F8">
        <w:t xml:space="preserve">едерации о нотариате 1993 года </w:t>
      </w:r>
      <w:r w:rsidR="007034F8" w:rsidRPr="007034F8">
        <w:t>–</w:t>
      </w:r>
      <w:r w:rsidRPr="0021312F">
        <w:t xml:space="preserve"> возрождение свободного нотариата латинского типа</w:t>
      </w:r>
      <w:bookmarkEnd w:id="12"/>
    </w:p>
    <w:p w:rsidR="00620DE9" w:rsidRPr="008446FE" w:rsidRDefault="00620DE9"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 xml:space="preserve">11 февраля 1993 года Верховный Совет Российской Федерации утвердил Основы законодательства Российской Федерации о нотариате № 4462-1. Данный законодательный акт ознаменовал собой начало третьего, современного этапа развития нотариата, ознаменовавшего возврат к принципам, заложенным </w:t>
      </w:r>
      <w:r w:rsidR="007034F8">
        <w:rPr>
          <w:rFonts w:ascii="Times New Roman" w:hAnsi="Times New Roman" w:cs="Times New Roman"/>
          <w:sz w:val="28"/>
          <w:szCs w:val="28"/>
        </w:rPr>
        <w:br/>
      </w:r>
      <w:r w:rsidRPr="008446FE">
        <w:rPr>
          <w:rFonts w:ascii="Times New Roman" w:hAnsi="Times New Roman" w:cs="Times New Roman"/>
          <w:sz w:val="28"/>
          <w:szCs w:val="28"/>
        </w:rPr>
        <w:t>в 1866 году, но адаптированным к условиям рыночной экономики.</w:t>
      </w:r>
    </w:p>
    <w:p w:rsidR="00620DE9" w:rsidRPr="008446FE" w:rsidRDefault="00620DE9"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Ключевые нововведения, закрепленные в данном документе, включают:</w:t>
      </w:r>
    </w:p>
    <w:p w:rsidR="00504D07" w:rsidRDefault="00504D07" w:rsidP="004E4CDF">
      <w:pPr>
        <w:pStyle w:val="a5"/>
        <w:numPr>
          <w:ilvl w:val="0"/>
          <w:numId w:val="41"/>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 xml:space="preserve"> </w:t>
      </w:r>
      <w:r w:rsidR="00504542" w:rsidRPr="00504D07">
        <w:rPr>
          <w:rFonts w:ascii="Times New Roman" w:hAnsi="Times New Roman" w:cs="Times New Roman"/>
          <w:sz w:val="28"/>
          <w:szCs w:val="28"/>
        </w:rPr>
        <w:t>п</w:t>
      </w:r>
      <w:r w:rsidR="00F34940" w:rsidRPr="00504D07">
        <w:rPr>
          <w:rFonts w:ascii="Times New Roman" w:hAnsi="Times New Roman" w:cs="Times New Roman"/>
          <w:sz w:val="28"/>
          <w:szCs w:val="28"/>
        </w:rPr>
        <w:t>ризнание н</w:t>
      </w:r>
      <w:r w:rsidR="00620DE9" w:rsidRPr="00504D07">
        <w:rPr>
          <w:rFonts w:ascii="Times New Roman" w:hAnsi="Times New Roman" w:cs="Times New Roman"/>
          <w:sz w:val="28"/>
          <w:szCs w:val="28"/>
        </w:rPr>
        <w:t>отариус</w:t>
      </w:r>
      <w:r w:rsidR="00F34940" w:rsidRPr="00504D07">
        <w:rPr>
          <w:rFonts w:ascii="Times New Roman" w:hAnsi="Times New Roman" w:cs="Times New Roman"/>
          <w:sz w:val="28"/>
          <w:szCs w:val="28"/>
        </w:rPr>
        <w:t>а как свободной профессией</w:t>
      </w:r>
      <w:r w:rsidR="00620DE9" w:rsidRPr="00504D07">
        <w:rPr>
          <w:rFonts w:ascii="Times New Roman" w:hAnsi="Times New Roman" w:cs="Times New Roman"/>
          <w:sz w:val="28"/>
          <w:szCs w:val="28"/>
        </w:rPr>
        <w:t>, не связа</w:t>
      </w:r>
      <w:r w:rsidR="00F34940" w:rsidRPr="00504D07">
        <w:rPr>
          <w:rFonts w:ascii="Times New Roman" w:hAnsi="Times New Roman" w:cs="Times New Roman"/>
          <w:sz w:val="28"/>
          <w:szCs w:val="28"/>
        </w:rPr>
        <w:t>нной</w:t>
      </w:r>
      <w:r w:rsidR="00620DE9" w:rsidRPr="00504D07">
        <w:rPr>
          <w:rFonts w:ascii="Times New Roman" w:hAnsi="Times New Roman" w:cs="Times New Roman"/>
          <w:sz w:val="28"/>
          <w:szCs w:val="28"/>
        </w:rPr>
        <w:t xml:space="preserve"> с государственной службой;</w:t>
      </w:r>
    </w:p>
    <w:p w:rsidR="00504D07" w:rsidRDefault="00504542" w:rsidP="004E4CDF">
      <w:pPr>
        <w:pStyle w:val="a5"/>
        <w:numPr>
          <w:ilvl w:val="0"/>
          <w:numId w:val="41"/>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о</w:t>
      </w:r>
      <w:r w:rsidR="00620DE9" w:rsidRPr="00504D07">
        <w:rPr>
          <w:rFonts w:ascii="Times New Roman" w:hAnsi="Times New Roman" w:cs="Times New Roman"/>
          <w:sz w:val="28"/>
          <w:szCs w:val="28"/>
        </w:rPr>
        <w:t>бязательное членство в региональной нотариальной палате;</w:t>
      </w:r>
    </w:p>
    <w:p w:rsidR="00504D07" w:rsidRDefault="00504542" w:rsidP="004E4CDF">
      <w:pPr>
        <w:pStyle w:val="a5"/>
        <w:numPr>
          <w:ilvl w:val="0"/>
          <w:numId w:val="41"/>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з</w:t>
      </w:r>
      <w:r w:rsidR="00F34940" w:rsidRPr="00504D07">
        <w:rPr>
          <w:rFonts w:ascii="Times New Roman" w:hAnsi="Times New Roman" w:cs="Times New Roman"/>
          <w:sz w:val="28"/>
          <w:szCs w:val="28"/>
        </w:rPr>
        <w:t>акрепление публично-правового</w:t>
      </w:r>
      <w:r w:rsidR="00620DE9" w:rsidRPr="00504D07">
        <w:rPr>
          <w:rFonts w:ascii="Times New Roman" w:hAnsi="Times New Roman" w:cs="Times New Roman"/>
          <w:sz w:val="28"/>
          <w:szCs w:val="28"/>
        </w:rPr>
        <w:t xml:space="preserve"> статус</w:t>
      </w:r>
      <w:r w:rsidR="00F34940" w:rsidRPr="00504D07">
        <w:rPr>
          <w:rFonts w:ascii="Times New Roman" w:hAnsi="Times New Roman" w:cs="Times New Roman"/>
          <w:sz w:val="28"/>
          <w:szCs w:val="28"/>
        </w:rPr>
        <w:t>а</w:t>
      </w:r>
      <w:r w:rsidR="00620DE9" w:rsidRPr="00504D07">
        <w:rPr>
          <w:rFonts w:ascii="Times New Roman" w:hAnsi="Times New Roman" w:cs="Times New Roman"/>
          <w:sz w:val="28"/>
          <w:szCs w:val="28"/>
        </w:rPr>
        <w:t xml:space="preserve"> нотариусов, осуществляющих частную практику;</w:t>
      </w:r>
    </w:p>
    <w:p w:rsidR="00620DE9" w:rsidRPr="00504D07" w:rsidRDefault="00504542" w:rsidP="004E4CDF">
      <w:pPr>
        <w:pStyle w:val="a5"/>
        <w:numPr>
          <w:ilvl w:val="0"/>
          <w:numId w:val="41"/>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з</w:t>
      </w:r>
      <w:r w:rsidR="00620DE9" w:rsidRPr="00504D07">
        <w:rPr>
          <w:rFonts w:ascii="Times New Roman" w:hAnsi="Times New Roman" w:cs="Times New Roman"/>
          <w:sz w:val="28"/>
          <w:szCs w:val="28"/>
        </w:rPr>
        <w:t>нач</w:t>
      </w:r>
      <w:r w:rsidR="00F34940" w:rsidRPr="00504D07">
        <w:rPr>
          <w:rFonts w:ascii="Times New Roman" w:hAnsi="Times New Roman" w:cs="Times New Roman"/>
          <w:sz w:val="28"/>
          <w:szCs w:val="28"/>
        </w:rPr>
        <w:t>ительное расширение компетенции, в частности</w:t>
      </w:r>
      <w:r w:rsidR="00620DE9" w:rsidRPr="00504D07">
        <w:rPr>
          <w:rFonts w:ascii="Times New Roman" w:hAnsi="Times New Roman" w:cs="Times New Roman"/>
          <w:sz w:val="28"/>
          <w:szCs w:val="28"/>
        </w:rPr>
        <w:t xml:space="preserve"> обязательное удостоверение сделок с недвижимостью, корпоративных действий, наследственных отношений, а также свидетельствование фактов.</w:t>
      </w:r>
    </w:p>
    <w:p w:rsidR="002C15B6" w:rsidRPr="008446FE" w:rsidRDefault="00620DE9"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 xml:space="preserve">Нотариат вновь стал самостоятельным институтом, обеспечивающим стабильность гражданского оборота. </w:t>
      </w:r>
      <w:r w:rsidR="00F34940" w:rsidRPr="008446FE">
        <w:rPr>
          <w:rFonts w:ascii="Times New Roman" w:hAnsi="Times New Roman" w:cs="Times New Roman"/>
          <w:sz w:val="28"/>
          <w:szCs w:val="28"/>
        </w:rPr>
        <w:t>Тем самым была восстановлена преемственность с принципами Положения 1866 г., адаптированными к новым социально-экономическим условиям.</w:t>
      </w:r>
    </w:p>
    <w:p w:rsidR="002C15B6" w:rsidRPr="008446FE" w:rsidRDefault="002C15B6" w:rsidP="004E4CDF">
      <w:pPr>
        <w:spacing w:after="0" w:line="240" w:lineRule="auto"/>
        <w:ind w:firstLine="709"/>
        <w:contextualSpacing/>
        <w:jc w:val="both"/>
        <w:rPr>
          <w:rFonts w:ascii="Times New Roman" w:hAnsi="Times New Roman" w:cs="Times New Roman"/>
          <w:sz w:val="28"/>
          <w:szCs w:val="28"/>
        </w:rPr>
      </w:pPr>
    </w:p>
    <w:p w:rsidR="002C15B6" w:rsidRPr="0021312F" w:rsidRDefault="002C15B6" w:rsidP="004E4CDF">
      <w:pPr>
        <w:pStyle w:val="2"/>
        <w:numPr>
          <w:ilvl w:val="0"/>
          <w:numId w:val="28"/>
        </w:numPr>
        <w:spacing w:before="0" w:line="240" w:lineRule="auto"/>
        <w:ind w:left="0" w:firstLine="709"/>
      </w:pPr>
      <w:bookmarkStart w:id="13" w:name="_Toc224926927"/>
      <w:r w:rsidRPr="0021312F">
        <w:lastRenderedPageBreak/>
        <w:t>Цифровая трансформация: ЕИС нотариата, дистанционные действия и интеграция с государственными реестрами (2014–2026 гг.)</w:t>
      </w:r>
      <w:bookmarkEnd w:id="13"/>
    </w:p>
    <w:p w:rsidR="002C15B6" w:rsidRPr="008446FE" w:rsidRDefault="002C15B6"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 xml:space="preserve">Цифровая трансформация российского нотариата началась 1 июля 2014 года с запуска </w:t>
      </w:r>
      <w:r w:rsidRPr="0070682A">
        <w:rPr>
          <w:rFonts w:ascii="Times New Roman" w:hAnsi="Times New Roman" w:cs="Times New Roman"/>
          <w:bCs/>
          <w:sz w:val="28"/>
          <w:szCs w:val="28"/>
        </w:rPr>
        <w:t>Единой информационной системы нотариата (ЕИС)</w:t>
      </w:r>
      <w:r w:rsidRPr="008446FE">
        <w:rPr>
          <w:rFonts w:ascii="Times New Roman" w:hAnsi="Times New Roman" w:cs="Times New Roman"/>
          <w:sz w:val="28"/>
          <w:szCs w:val="28"/>
        </w:rPr>
        <w:t>. За 11 лет система превратилась в мощную цифровую экосистему: к февралю 2026 года в ней хранится уже более 382,4 млн записей обо всех нотариальных действиях, общий объём данных превышает 384,8 Тб. Все сведения вносятся исключительно нотариусами и защищены от изменений третьими лицами.</w:t>
      </w:r>
    </w:p>
    <w:p w:rsidR="002C15B6" w:rsidRPr="008446FE" w:rsidRDefault="002C15B6"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 xml:space="preserve">Ключевым импульсом развития стал </w:t>
      </w:r>
      <w:r w:rsidRPr="008446FE">
        <w:rPr>
          <w:rFonts w:ascii="Times New Roman" w:hAnsi="Times New Roman" w:cs="Times New Roman"/>
          <w:bCs/>
          <w:sz w:val="28"/>
          <w:szCs w:val="28"/>
        </w:rPr>
        <w:t xml:space="preserve">Федеральный закон </w:t>
      </w:r>
      <w:r w:rsidR="00620428" w:rsidRPr="008446FE">
        <w:rPr>
          <w:rFonts w:ascii="Times New Roman" w:hAnsi="Times New Roman" w:cs="Times New Roman"/>
          <w:bCs/>
          <w:sz w:val="28"/>
          <w:szCs w:val="28"/>
        </w:rPr>
        <w:t xml:space="preserve">"О внесении изменений в Основы законодательства Российской Федерации о нотариате и отдельные законодательные акты Российской Федерации" от 27.12.2019 </w:t>
      </w:r>
      <w:r w:rsidRPr="008446FE">
        <w:rPr>
          <w:rFonts w:ascii="Times New Roman" w:hAnsi="Times New Roman" w:cs="Times New Roman"/>
          <w:bCs/>
          <w:sz w:val="28"/>
          <w:szCs w:val="28"/>
        </w:rPr>
        <w:t>№ 480-ФЗ</w:t>
      </w:r>
      <w:r w:rsidRPr="008446FE">
        <w:rPr>
          <w:rFonts w:ascii="Times New Roman" w:hAnsi="Times New Roman" w:cs="Times New Roman"/>
          <w:sz w:val="28"/>
          <w:szCs w:val="28"/>
        </w:rPr>
        <w:t>, который ввёл дистанционные нотариальные действия, удостоверение сделок двумя и более нотариусами через ЕИС</w:t>
      </w:r>
      <w:r w:rsidR="007034F8">
        <w:rPr>
          <w:rFonts w:ascii="Times New Roman" w:hAnsi="Times New Roman" w:cs="Times New Roman"/>
          <w:sz w:val="28"/>
          <w:szCs w:val="28"/>
        </w:rPr>
        <w:t xml:space="preserve"> и «нотариальную телепортацию» </w:t>
      </w:r>
      <w:r w:rsidR="007034F8" w:rsidRPr="007034F8">
        <w:rPr>
          <w:rFonts w:ascii="Times New Roman" w:hAnsi="Times New Roman" w:cs="Times New Roman"/>
          <w:sz w:val="28"/>
          <w:szCs w:val="28"/>
        </w:rPr>
        <w:t>–</w:t>
      </w:r>
      <w:r w:rsidRPr="008446FE">
        <w:rPr>
          <w:rFonts w:ascii="Times New Roman" w:hAnsi="Times New Roman" w:cs="Times New Roman"/>
          <w:sz w:val="28"/>
          <w:szCs w:val="28"/>
        </w:rPr>
        <w:t xml:space="preserve"> удостоверение равнозначности электронного документа бумажному. Эти новеллы позволили совершать практически любые нотариальные действия без личной явки сторон, что особенно важно для огромной территории России.</w:t>
      </w:r>
    </w:p>
    <w:p w:rsidR="002C15B6" w:rsidRPr="008446FE" w:rsidRDefault="002C15B6"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В 2025 году цифровой нотариат вышел на новый уровень:</w:t>
      </w:r>
    </w:p>
    <w:p w:rsidR="00504D07" w:rsidRDefault="00504542" w:rsidP="004E4CDF">
      <w:pPr>
        <w:pStyle w:val="a5"/>
        <w:numPr>
          <w:ilvl w:val="0"/>
          <w:numId w:val="42"/>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с</w:t>
      </w:r>
      <w:r w:rsidR="002C15B6" w:rsidRPr="00504D07">
        <w:rPr>
          <w:rFonts w:ascii="Times New Roman" w:hAnsi="Times New Roman" w:cs="Times New Roman"/>
          <w:sz w:val="28"/>
          <w:szCs w:val="28"/>
        </w:rPr>
        <w:t xml:space="preserve"> 1 марта 2025 года нотариусы получили право дистанционно удостоверять решения собраний участников и акционеров ООО и АО по видеосвязи;</w:t>
      </w:r>
    </w:p>
    <w:p w:rsidR="00504D07" w:rsidRDefault="00504542" w:rsidP="004E4CDF">
      <w:pPr>
        <w:pStyle w:val="a5"/>
        <w:numPr>
          <w:ilvl w:val="0"/>
          <w:numId w:val="42"/>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з</w:t>
      </w:r>
      <w:r w:rsidR="002C15B6" w:rsidRPr="00504D07">
        <w:rPr>
          <w:rFonts w:ascii="Times New Roman" w:hAnsi="Times New Roman" w:cs="Times New Roman"/>
          <w:sz w:val="28"/>
          <w:szCs w:val="28"/>
        </w:rPr>
        <w:t>а январь–ноябрь 2025 года совершено около 2,3 млн нотариальны</w:t>
      </w:r>
      <w:r w:rsidR="007034F8">
        <w:rPr>
          <w:rFonts w:ascii="Times New Roman" w:hAnsi="Times New Roman" w:cs="Times New Roman"/>
          <w:sz w:val="28"/>
          <w:szCs w:val="28"/>
        </w:rPr>
        <w:t xml:space="preserve">х действий в удалённом формате </w:t>
      </w:r>
      <w:r w:rsidR="007034F8" w:rsidRPr="007034F8">
        <w:rPr>
          <w:rFonts w:ascii="Times New Roman" w:hAnsi="Times New Roman" w:cs="Times New Roman"/>
          <w:sz w:val="28"/>
          <w:szCs w:val="28"/>
        </w:rPr>
        <w:t>–</w:t>
      </w:r>
      <w:r w:rsidR="002C15B6" w:rsidRPr="00504D07">
        <w:rPr>
          <w:rFonts w:ascii="Times New Roman" w:hAnsi="Times New Roman" w:cs="Times New Roman"/>
          <w:sz w:val="28"/>
          <w:szCs w:val="28"/>
        </w:rPr>
        <w:t xml:space="preserve"> почти в два раза больше, чем за аналогичный период 2024 года;</w:t>
      </w:r>
    </w:p>
    <w:p w:rsidR="00504D07" w:rsidRDefault="00504542" w:rsidP="004E4CDF">
      <w:pPr>
        <w:pStyle w:val="a5"/>
        <w:numPr>
          <w:ilvl w:val="0"/>
          <w:numId w:val="42"/>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к</w:t>
      </w:r>
      <w:r w:rsidR="002C15B6" w:rsidRPr="00504D07">
        <w:rPr>
          <w:rFonts w:ascii="Times New Roman" w:hAnsi="Times New Roman" w:cs="Times New Roman"/>
          <w:sz w:val="28"/>
          <w:szCs w:val="28"/>
        </w:rPr>
        <w:t>оличество дистанционных сделок с недвижимостью выросло в 1,7 раза;</w:t>
      </w:r>
    </w:p>
    <w:p w:rsidR="002C15B6" w:rsidRPr="00504D07" w:rsidRDefault="00504542" w:rsidP="004E4CDF">
      <w:pPr>
        <w:pStyle w:val="a5"/>
        <w:numPr>
          <w:ilvl w:val="0"/>
          <w:numId w:val="42"/>
        </w:numPr>
        <w:spacing w:after="0" w:line="240" w:lineRule="auto"/>
        <w:ind w:left="0" w:firstLine="709"/>
        <w:jc w:val="both"/>
        <w:rPr>
          <w:rFonts w:ascii="Times New Roman" w:hAnsi="Times New Roman" w:cs="Times New Roman"/>
          <w:sz w:val="28"/>
          <w:szCs w:val="28"/>
        </w:rPr>
      </w:pPr>
      <w:r w:rsidRPr="00504D07">
        <w:rPr>
          <w:rFonts w:ascii="Times New Roman" w:hAnsi="Times New Roman" w:cs="Times New Roman"/>
          <w:sz w:val="28"/>
          <w:szCs w:val="28"/>
        </w:rPr>
        <w:t>ч</w:t>
      </w:r>
      <w:r w:rsidR="002C15B6" w:rsidRPr="00504D07">
        <w:rPr>
          <w:rFonts w:ascii="Times New Roman" w:hAnsi="Times New Roman" w:cs="Times New Roman"/>
          <w:sz w:val="28"/>
          <w:szCs w:val="28"/>
        </w:rPr>
        <w:t>ерез портал «</w:t>
      </w:r>
      <w:proofErr w:type="spellStart"/>
      <w:r w:rsidR="002C15B6" w:rsidRPr="00504D07">
        <w:rPr>
          <w:rFonts w:ascii="Times New Roman" w:hAnsi="Times New Roman" w:cs="Times New Roman"/>
          <w:sz w:val="28"/>
          <w:szCs w:val="28"/>
        </w:rPr>
        <w:t>Госуслуги</w:t>
      </w:r>
      <w:proofErr w:type="spellEnd"/>
      <w:r w:rsidR="002C15B6" w:rsidRPr="00504D07">
        <w:rPr>
          <w:rFonts w:ascii="Times New Roman" w:hAnsi="Times New Roman" w:cs="Times New Roman"/>
          <w:sz w:val="28"/>
          <w:szCs w:val="28"/>
        </w:rPr>
        <w:t>» теперь доступна запись на 115 нотари</w:t>
      </w:r>
      <w:r w:rsidR="00BC3D62" w:rsidRPr="00504D07">
        <w:rPr>
          <w:rFonts w:ascii="Times New Roman" w:hAnsi="Times New Roman" w:cs="Times New Roman"/>
          <w:sz w:val="28"/>
          <w:szCs w:val="28"/>
        </w:rPr>
        <w:t>альных услуг</w:t>
      </w:r>
      <w:r w:rsidR="002C15B6" w:rsidRPr="00504D07">
        <w:rPr>
          <w:rFonts w:ascii="Times New Roman" w:hAnsi="Times New Roman" w:cs="Times New Roman"/>
          <w:sz w:val="28"/>
          <w:szCs w:val="28"/>
        </w:rPr>
        <w:t>.</w:t>
      </w:r>
    </w:p>
    <w:p w:rsidR="002C15B6" w:rsidRPr="008446FE" w:rsidRDefault="002C15B6" w:rsidP="004E4CDF">
      <w:pPr>
        <w:spacing w:after="0" w:line="240" w:lineRule="auto"/>
        <w:ind w:firstLine="709"/>
        <w:contextualSpacing/>
        <w:jc w:val="both"/>
        <w:rPr>
          <w:rFonts w:ascii="Times New Roman" w:hAnsi="Times New Roman" w:cs="Times New Roman"/>
          <w:sz w:val="28"/>
          <w:szCs w:val="28"/>
        </w:rPr>
      </w:pPr>
      <w:r w:rsidRPr="008446FE">
        <w:rPr>
          <w:rFonts w:ascii="Times New Roman" w:hAnsi="Times New Roman" w:cs="Times New Roman"/>
          <w:sz w:val="28"/>
          <w:szCs w:val="28"/>
        </w:rPr>
        <w:t xml:space="preserve">Февраль 2026 года стал прорывным: Федеральная нотариальная палата запустила </w:t>
      </w:r>
      <w:r w:rsidRPr="008446FE">
        <w:rPr>
          <w:rFonts w:ascii="Times New Roman" w:hAnsi="Times New Roman" w:cs="Times New Roman"/>
          <w:bCs/>
          <w:sz w:val="28"/>
          <w:szCs w:val="28"/>
        </w:rPr>
        <w:t>прямое цифровое взаимодействие ЕИС нотариата с Единым федеральным регистром населения (ЕРН)</w:t>
      </w:r>
      <w:r w:rsidRPr="008446FE">
        <w:rPr>
          <w:rFonts w:ascii="Times New Roman" w:hAnsi="Times New Roman" w:cs="Times New Roman"/>
          <w:sz w:val="28"/>
          <w:szCs w:val="28"/>
        </w:rPr>
        <w:t>. Теперь нотариус одним запросом в реальном времени получает ФИО, дату рождения, СНИЛС, статус паспорта, сведения о детях, родственных связях, образовании и других данных из ЗАГС, налоговых органов, МВД и Социального фонда. Это полностью устранило многодневное ожидание ответов от ведомств.</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 xml:space="preserve">Одновременно с этим в системе работает автоматическая рассылка от </w:t>
      </w:r>
      <w:proofErr w:type="spellStart"/>
      <w:r w:rsidRPr="00CD0163">
        <w:rPr>
          <w:rFonts w:ascii="Times New Roman" w:hAnsi="Times New Roman" w:cs="Times New Roman"/>
          <w:sz w:val="28"/>
          <w:szCs w:val="28"/>
        </w:rPr>
        <w:t>ЗАГСа</w:t>
      </w:r>
      <w:proofErr w:type="spellEnd"/>
      <w:r w:rsidRPr="00CD0163">
        <w:rPr>
          <w:rFonts w:ascii="Times New Roman" w:hAnsi="Times New Roman" w:cs="Times New Roman"/>
          <w:sz w:val="28"/>
          <w:szCs w:val="28"/>
        </w:rPr>
        <w:t>: сведения о смерти граждан сразу поступают в Единую информационную систему нотариата и отображаются в публичном сервисе проверки доверенностей. Благодаря этому полностью исключаются злоупотребления недействительными документами и значительно лучше защищаются наследственные права граждан.</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Практические преимущества цифрового нотариата видны сразу:</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 xml:space="preserve">– </w:t>
      </w:r>
      <w:r w:rsidRPr="00CD0163">
        <w:rPr>
          <w:rFonts w:ascii="Times New Roman" w:hAnsi="Times New Roman" w:cs="Times New Roman"/>
          <w:b/>
          <w:bCs/>
          <w:sz w:val="28"/>
          <w:szCs w:val="28"/>
        </w:rPr>
        <w:t>скорость</w:t>
      </w:r>
      <w:r w:rsidRPr="00CD0163">
        <w:rPr>
          <w:rFonts w:ascii="Times New Roman" w:hAnsi="Times New Roman" w:cs="Times New Roman"/>
          <w:sz w:val="28"/>
          <w:szCs w:val="28"/>
        </w:rPr>
        <w:t>: регистрация прав по нотариальным документам теперь занимает не 30 дней, а всего 4 часа;</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 xml:space="preserve">– </w:t>
      </w:r>
      <w:r w:rsidRPr="00CD0163">
        <w:rPr>
          <w:rFonts w:ascii="Times New Roman" w:hAnsi="Times New Roman" w:cs="Times New Roman"/>
          <w:b/>
          <w:bCs/>
          <w:sz w:val="28"/>
          <w:szCs w:val="28"/>
        </w:rPr>
        <w:t>доступность</w:t>
      </w:r>
      <w:r w:rsidRPr="00CD0163">
        <w:rPr>
          <w:rFonts w:ascii="Times New Roman" w:hAnsi="Times New Roman" w:cs="Times New Roman"/>
          <w:sz w:val="28"/>
          <w:szCs w:val="28"/>
        </w:rPr>
        <w:t>: жители отдалённых регионов и маломобильные граждане могут получать услуги без лишних сложностей;</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 xml:space="preserve">– </w:t>
      </w:r>
      <w:r w:rsidRPr="00CD0163">
        <w:rPr>
          <w:rFonts w:ascii="Times New Roman" w:hAnsi="Times New Roman" w:cs="Times New Roman"/>
          <w:b/>
          <w:bCs/>
          <w:sz w:val="28"/>
          <w:szCs w:val="28"/>
        </w:rPr>
        <w:t>защита от мошенничества</w:t>
      </w:r>
      <w:r w:rsidRPr="00CD0163">
        <w:rPr>
          <w:rFonts w:ascii="Times New Roman" w:hAnsi="Times New Roman" w:cs="Times New Roman"/>
          <w:sz w:val="28"/>
          <w:szCs w:val="28"/>
        </w:rPr>
        <w:t xml:space="preserve">: благодаря тесной интеграции с </w:t>
      </w:r>
      <w:proofErr w:type="spellStart"/>
      <w:r w:rsidRPr="00CD0163">
        <w:rPr>
          <w:rFonts w:ascii="Times New Roman" w:hAnsi="Times New Roman" w:cs="Times New Roman"/>
          <w:sz w:val="28"/>
          <w:szCs w:val="28"/>
        </w:rPr>
        <w:t>Росреестром</w:t>
      </w:r>
      <w:proofErr w:type="spellEnd"/>
      <w:r w:rsidRPr="00CD0163">
        <w:rPr>
          <w:rFonts w:ascii="Times New Roman" w:hAnsi="Times New Roman" w:cs="Times New Roman"/>
          <w:sz w:val="28"/>
          <w:szCs w:val="28"/>
        </w:rPr>
        <w:t>, ФНС, МВД и Центральным банком риск обмана сведён к минимуму;</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lastRenderedPageBreak/>
        <w:t xml:space="preserve">– </w:t>
      </w:r>
      <w:r w:rsidRPr="00CD0163">
        <w:rPr>
          <w:rFonts w:ascii="Times New Roman" w:hAnsi="Times New Roman" w:cs="Times New Roman"/>
          <w:b/>
          <w:bCs/>
          <w:sz w:val="28"/>
          <w:szCs w:val="28"/>
        </w:rPr>
        <w:t>удобство</w:t>
      </w:r>
      <w:r w:rsidRPr="00CD0163">
        <w:rPr>
          <w:rFonts w:ascii="Times New Roman" w:hAnsi="Times New Roman" w:cs="Times New Roman"/>
          <w:sz w:val="28"/>
          <w:szCs w:val="28"/>
        </w:rPr>
        <w:t>: онлайн-запись, проверка доверенностей за считанные секунды и возможность мгновенно «переслать» документы по всей стране.</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В юбилейный 2026 год цифровой нотариат стал достойным продолжением тех основополагающих принципов, которые были закреплены в Положении 1866 года: самостоятельность, публичность и превентивная защита прав граждан. Современные технологии не только сохранили эти принципы, но и многократно усилили доверие общества к институту нотариата — уже каждое третье действие совершается в цифровом формате. Это ярко подтверждает непрерывную преемственность 160-летней истории российского нотариата: от бумажных архивов 1866 года до единой защищённой цифровой экосистемы 2026 года.</w:t>
      </w:r>
    </w:p>
    <w:p w:rsidR="00CD0163" w:rsidRPr="00CD0163" w:rsidRDefault="00CD0163" w:rsidP="00CD0163">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 </w:t>
      </w:r>
    </w:p>
    <w:p w:rsidR="00620428" w:rsidRPr="008446FE" w:rsidRDefault="00620428" w:rsidP="00885307">
      <w:pPr>
        <w:spacing w:after="0" w:line="240" w:lineRule="auto"/>
        <w:ind w:firstLine="709"/>
        <w:contextualSpacing/>
        <w:jc w:val="both"/>
        <w:rPr>
          <w:rFonts w:ascii="Times New Roman" w:hAnsi="Times New Roman" w:cs="Times New Roman"/>
          <w:sz w:val="28"/>
          <w:szCs w:val="28"/>
        </w:rPr>
      </w:pPr>
    </w:p>
    <w:p w:rsidR="00BC3D62" w:rsidRPr="008446FE" w:rsidRDefault="00BC3D62" w:rsidP="00885307">
      <w:pPr>
        <w:spacing w:after="0" w:line="240" w:lineRule="auto"/>
        <w:ind w:firstLine="709"/>
        <w:contextualSpacing/>
        <w:jc w:val="both"/>
        <w:rPr>
          <w:rFonts w:ascii="Times New Roman" w:hAnsi="Times New Roman" w:cs="Times New Roman"/>
          <w:b/>
          <w:sz w:val="28"/>
          <w:szCs w:val="28"/>
        </w:rPr>
      </w:pPr>
    </w:p>
    <w:p w:rsidR="00BC3D62" w:rsidRPr="008446FE" w:rsidRDefault="00BC3D62" w:rsidP="00885307">
      <w:pPr>
        <w:spacing w:after="0" w:line="240" w:lineRule="auto"/>
        <w:ind w:firstLine="709"/>
        <w:contextualSpacing/>
        <w:jc w:val="both"/>
        <w:rPr>
          <w:rFonts w:ascii="Times New Roman" w:hAnsi="Times New Roman" w:cs="Times New Roman"/>
          <w:b/>
          <w:sz w:val="28"/>
          <w:szCs w:val="28"/>
        </w:rPr>
      </w:pPr>
    </w:p>
    <w:p w:rsidR="00BC3D62" w:rsidRDefault="00BC3D62"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Default="004E4CDF" w:rsidP="00885307">
      <w:pPr>
        <w:spacing w:after="0" w:line="240" w:lineRule="auto"/>
        <w:ind w:firstLine="709"/>
        <w:contextualSpacing/>
        <w:jc w:val="both"/>
        <w:rPr>
          <w:rFonts w:ascii="Times New Roman" w:hAnsi="Times New Roman" w:cs="Times New Roman"/>
          <w:b/>
          <w:sz w:val="28"/>
          <w:szCs w:val="28"/>
        </w:rPr>
      </w:pPr>
    </w:p>
    <w:p w:rsidR="004E4CDF" w:rsidRPr="008446FE" w:rsidRDefault="004E4CDF" w:rsidP="00885307">
      <w:pPr>
        <w:spacing w:after="0" w:line="240" w:lineRule="auto"/>
        <w:ind w:firstLine="709"/>
        <w:contextualSpacing/>
        <w:jc w:val="both"/>
        <w:rPr>
          <w:rFonts w:ascii="Times New Roman" w:hAnsi="Times New Roman" w:cs="Times New Roman"/>
          <w:b/>
          <w:sz w:val="28"/>
          <w:szCs w:val="28"/>
        </w:rPr>
      </w:pPr>
    </w:p>
    <w:p w:rsidR="00BC3D62" w:rsidRPr="008446FE" w:rsidRDefault="00BC3D62" w:rsidP="00885307">
      <w:pPr>
        <w:spacing w:after="0" w:line="240" w:lineRule="auto"/>
        <w:ind w:firstLine="709"/>
        <w:contextualSpacing/>
        <w:jc w:val="both"/>
        <w:rPr>
          <w:rFonts w:ascii="Times New Roman" w:hAnsi="Times New Roman" w:cs="Times New Roman"/>
          <w:b/>
          <w:sz w:val="28"/>
          <w:szCs w:val="28"/>
        </w:rPr>
      </w:pPr>
    </w:p>
    <w:p w:rsidR="00BC3D62" w:rsidRPr="008446FE" w:rsidRDefault="00BC3D62" w:rsidP="00885307">
      <w:pPr>
        <w:spacing w:after="0" w:line="240" w:lineRule="auto"/>
        <w:ind w:firstLine="709"/>
        <w:contextualSpacing/>
        <w:jc w:val="both"/>
        <w:rPr>
          <w:rFonts w:ascii="Times New Roman" w:hAnsi="Times New Roman" w:cs="Times New Roman"/>
          <w:b/>
          <w:sz w:val="28"/>
          <w:szCs w:val="28"/>
        </w:rPr>
      </w:pPr>
    </w:p>
    <w:p w:rsidR="00BC3D62" w:rsidRPr="008446FE" w:rsidRDefault="00BC3D62" w:rsidP="00885307">
      <w:pPr>
        <w:spacing w:after="0" w:line="240" w:lineRule="auto"/>
        <w:ind w:firstLine="709"/>
        <w:contextualSpacing/>
        <w:jc w:val="both"/>
        <w:rPr>
          <w:rFonts w:ascii="Times New Roman" w:hAnsi="Times New Roman" w:cs="Times New Roman"/>
          <w:b/>
          <w:sz w:val="28"/>
          <w:szCs w:val="28"/>
        </w:rPr>
      </w:pPr>
    </w:p>
    <w:p w:rsidR="00FF7E0A" w:rsidRPr="008446FE" w:rsidRDefault="00FF7E0A" w:rsidP="00CD0163">
      <w:pPr>
        <w:spacing w:after="0" w:line="240" w:lineRule="auto"/>
        <w:contextualSpacing/>
        <w:jc w:val="both"/>
        <w:rPr>
          <w:rFonts w:ascii="Times New Roman" w:hAnsi="Times New Roman" w:cs="Times New Roman"/>
          <w:b/>
          <w:sz w:val="28"/>
          <w:szCs w:val="28"/>
        </w:rPr>
      </w:pPr>
    </w:p>
    <w:p w:rsidR="00620428" w:rsidRPr="0021312F" w:rsidRDefault="00620428" w:rsidP="004E4CDF">
      <w:pPr>
        <w:pStyle w:val="2"/>
        <w:numPr>
          <w:ilvl w:val="0"/>
          <w:numId w:val="0"/>
        </w:numPr>
        <w:spacing w:line="240" w:lineRule="auto"/>
        <w:jc w:val="center"/>
        <w:rPr>
          <w:b/>
        </w:rPr>
      </w:pPr>
      <w:bookmarkStart w:id="14" w:name="_Toc224926928"/>
      <w:r w:rsidRPr="0021312F">
        <w:rPr>
          <w:b/>
        </w:rPr>
        <w:lastRenderedPageBreak/>
        <w:t>Заключение</w:t>
      </w:r>
      <w:bookmarkEnd w:id="14"/>
    </w:p>
    <w:p w:rsidR="008446FE" w:rsidRPr="008446FE" w:rsidRDefault="008446FE" w:rsidP="00885307">
      <w:pPr>
        <w:spacing w:after="0" w:line="240" w:lineRule="auto"/>
        <w:ind w:firstLine="709"/>
        <w:contextualSpacing/>
        <w:jc w:val="both"/>
        <w:rPr>
          <w:rFonts w:ascii="Times New Roman" w:hAnsi="Times New Roman" w:cs="Times New Roman"/>
          <w:b/>
          <w:sz w:val="28"/>
          <w:szCs w:val="28"/>
        </w:rPr>
      </w:pP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 xml:space="preserve">Проведённое историко-правовое исследование позволяет сделать вывод о том, что 160-летняя эволюция российского нотариата </w:t>
      </w:r>
      <w:r w:rsidR="004E4CDF">
        <w:rPr>
          <w:rFonts w:ascii="Times New Roman" w:hAnsi="Times New Roman" w:cs="Times New Roman"/>
          <w:sz w:val="28"/>
          <w:szCs w:val="28"/>
        </w:rPr>
        <w:t>–</w:t>
      </w:r>
      <w:r w:rsidRPr="00CD0163">
        <w:rPr>
          <w:rFonts w:ascii="Times New Roman" w:hAnsi="Times New Roman" w:cs="Times New Roman"/>
          <w:sz w:val="28"/>
          <w:szCs w:val="28"/>
        </w:rPr>
        <w:t xml:space="preserve"> это сложный и неоднозначный процесс. В нём постоянно переплетаются преемственность и трансформация публично-правовой природы института. Эти изменения были напрямую связаны со сменой социально-экономических формаций и правовых парадигм в стране.</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От Положения о нотариальной части 14 апреля 1866 года, которое впервые выделило нотариат в самостоятельный институт с ярко выраженной превентивной функцией и принципами независимости, через период огосударствления и упрощения функций в советское время, к возрождению свободного нотариата латинского типа в 1993 году и его дальнейшей глубокой цифровой трансформации — прослеживается чёткая линия преемственности ключевых принципов: публичности, профессиональной ответственности и защиты гражданских прав.</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В имперский период (до 1917 года) нотариат впервые получил статус самостоятельного публично-правового образования. Он удачно интегрировал европейский опыт и обеспечил стабильность гражданского оборота в условиях развивающейся рыночной экономики. Советский этап (1917–1991 годы), несмотря на полное огосударствление и сведение функций в основном к техническим, всё же сохранил нотариат как необходимый элемент правовой системы. Благодаря этому институт смог пережить эпоху плановой экономики и подготовить основу для будущего возрождения.</w:t>
      </w:r>
    </w:p>
    <w:p w:rsidR="00CD0163" w:rsidRPr="00CD0163"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Современный период (с 1993 года</w:t>
      </w:r>
      <w:r>
        <w:rPr>
          <w:rFonts w:ascii="Times New Roman" w:hAnsi="Times New Roman" w:cs="Times New Roman"/>
          <w:sz w:val="28"/>
          <w:szCs w:val="28"/>
        </w:rPr>
        <w:t xml:space="preserve"> и вплоть до наших дней</w:t>
      </w:r>
      <w:r w:rsidRPr="00CD0163">
        <w:rPr>
          <w:rFonts w:ascii="Times New Roman" w:hAnsi="Times New Roman" w:cs="Times New Roman"/>
          <w:sz w:val="28"/>
          <w:szCs w:val="28"/>
        </w:rPr>
        <w:t>) стал настоящим синтезом исторических традиций и новых технологий. Принятие Основ законодательства РФ о нотариате возродило свободную профессию, а запуск Единой информационной системы нотариата, в</w:t>
      </w:r>
      <w:r>
        <w:rPr>
          <w:rFonts w:ascii="Times New Roman" w:hAnsi="Times New Roman" w:cs="Times New Roman"/>
          <w:sz w:val="28"/>
          <w:szCs w:val="28"/>
        </w:rPr>
        <w:t xml:space="preserve">ведение дистанционных действий </w:t>
      </w:r>
      <w:r w:rsidRPr="00CD0163">
        <w:rPr>
          <w:rFonts w:ascii="Times New Roman" w:hAnsi="Times New Roman" w:cs="Times New Roman"/>
          <w:sz w:val="28"/>
          <w:szCs w:val="28"/>
        </w:rPr>
        <w:t>и интегра</w:t>
      </w:r>
      <w:r>
        <w:rPr>
          <w:rFonts w:ascii="Times New Roman" w:hAnsi="Times New Roman" w:cs="Times New Roman"/>
          <w:sz w:val="28"/>
          <w:szCs w:val="28"/>
        </w:rPr>
        <w:t>ция с ЕРН, ЗАГС и «</w:t>
      </w:r>
      <w:proofErr w:type="spellStart"/>
      <w:r>
        <w:rPr>
          <w:rFonts w:ascii="Times New Roman" w:hAnsi="Times New Roman" w:cs="Times New Roman"/>
          <w:sz w:val="28"/>
          <w:szCs w:val="28"/>
        </w:rPr>
        <w:t>Госуслугами</w:t>
      </w:r>
      <w:proofErr w:type="spellEnd"/>
      <w:r>
        <w:rPr>
          <w:rFonts w:ascii="Times New Roman" w:hAnsi="Times New Roman" w:cs="Times New Roman"/>
          <w:sz w:val="28"/>
          <w:szCs w:val="28"/>
        </w:rPr>
        <w:t xml:space="preserve">» </w:t>
      </w:r>
      <w:r w:rsidRPr="00CD0163">
        <w:rPr>
          <w:rFonts w:ascii="Times New Roman" w:hAnsi="Times New Roman" w:cs="Times New Roman"/>
          <w:sz w:val="28"/>
          <w:szCs w:val="28"/>
        </w:rPr>
        <w:t>многократно усилили превентивную и защитную роль института. Нотариат стал максимально доступным и надёжно защищённым от злоупотреблений.</w:t>
      </w:r>
    </w:p>
    <w:p w:rsidR="004E4CDF" w:rsidRDefault="00CD0163" w:rsidP="004E4CDF">
      <w:pPr>
        <w:spacing w:after="0" w:line="240" w:lineRule="auto"/>
        <w:ind w:firstLine="709"/>
        <w:contextualSpacing/>
        <w:jc w:val="both"/>
        <w:rPr>
          <w:rFonts w:ascii="Times New Roman" w:hAnsi="Times New Roman" w:cs="Times New Roman"/>
          <w:sz w:val="28"/>
          <w:szCs w:val="28"/>
        </w:rPr>
      </w:pPr>
      <w:r w:rsidRPr="00CD0163">
        <w:rPr>
          <w:rFonts w:ascii="Times New Roman" w:hAnsi="Times New Roman" w:cs="Times New Roman"/>
          <w:sz w:val="28"/>
          <w:szCs w:val="28"/>
        </w:rPr>
        <w:t>Таким образом, анализ всех трёх этапов подтверждает главную мысль: публично-правовая природа нотариата сохранялась непрерывно. Даже в условиях самого жёсткого государственного контроля в советский период институт не утратил базовых функций удостоверения фактов и защиты прав граждан. Это позволило в постсоветское время вернуться к имперским принципам независимости и профессионализма, но уже обогатив их современными цифровыми инструментами.</w:t>
      </w:r>
      <w:r w:rsidR="004E4CDF">
        <w:rPr>
          <w:rFonts w:ascii="Times New Roman" w:hAnsi="Times New Roman" w:cs="Times New Roman"/>
          <w:sz w:val="28"/>
          <w:szCs w:val="28"/>
        </w:rPr>
        <w:t xml:space="preserve"> </w:t>
      </w:r>
    </w:p>
    <w:p w:rsidR="00885307" w:rsidRDefault="00BC3D62" w:rsidP="004E4CDF">
      <w:pPr>
        <w:spacing w:after="0" w:line="240" w:lineRule="auto"/>
        <w:ind w:firstLine="709"/>
        <w:contextualSpacing/>
        <w:jc w:val="both"/>
        <w:rPr>
          <w:rFonts w:ascii="Times New Roman" w:hAnsi="Times New Roman" w:cs="Times New Roman"/>
          <w:b/>
          <w:sz w:val="28"/>
          <w:szCs w:val="28"/>
        </w:rPr>
      </w:pPr>
      <w:r w:rsidRPr="008446FE">
        <w:rPr>
          <w:rFonts w:ascii="Times New Roman" w:hAnsi="Times New Roman" w:cs="Times New Roman"/>
          <w:sz w:val="28"/>
          <w:szCs w:val="28"/>
        </w:rPr>
        <w:t xml:space="preserve">В юбилейный 2026 год, посвящённый 160-летию Положения 1866 г., российский нотариат демонстрирует высшую степень адаптивности и социальной значимости. </w:t>
      </w:r>
      <w:r w:rsidR="00CC700A" w:rsidRPr="00CC700A">
        <w:rPr>
          <w:rFonts w:ascii="Times New Roman" w:hAnsi="Times New Roman" w:cs="Times New Roman"/>
          <w:sz w:val="28"/>
          <w:szCs w:val="28"/>
        </w:rPr>
        <w:t>Цифровая трансформация не разрушила, а многократно усилила доверие общества к институту: каждое третье нотариальное действие уже совершается в электронном формате, срок регистрации прав сократился с 30 дней до 4 часов, а дистанционные услуги стали реальной поддержкой для жителей удалённых регионов и маломобильных граждан.</w:t>
      </w:r>
    </w:p>
    <w:p w:rsidR="00CD0163" w:rsidRDefault="00CD0163" w:rsidP="004E4CDF">
      <w:pPr>
        <w:spacing w:after="0" w:line="240" w:lineRule="auto"/>
        <w:ind w:firstLine="709"/>
        <w:contextualSpacing/>
        <w:jc w:val="both"/>
        <w:rPr>
          <w:rFonts w:ascii="Times New Roman" w:hAnsi="Times New Roman" w:cs="Times New Roman"/>
          <w:b/>
          <w:sz w:val="28"/>
          <w:szCs w:val="28"/>
        </w:rPr>
      </w:pPr>
    </w:p>
    <w:p w:rsidR="00CC700A" w:rsidRDefault="00CC700A" w:rsidP="004E4CDF">
      <w:pPr>
        <w:spacing w:after="0" w:line="240" w:lineRule="auto"/>
        <w:ind w:firstLine="709"/>
        <w:contextualSpacing/>
        <w:jc w:val="both"/>
        <w:rPr>
          <w:rFonts w:ascii="Times New Roman" w:hAnsi="Times New Roman" w:cs="Times New Roman"/>
          <w:sz w:val="28"/>
          <w:szCs w:val="28"/>
        </w:rPr>
      </w:pPr>
      <w:r w:rsidRPr="00CC700A">
        <w:rPr>
          <w:rFonts w:ascii="Times New Roman" w:hAnsi="Times New Roman" w:cs="Times New Roman"/>
          <w:sz w:val="28"/>
          <w:szCs w:val="28"/>
        </w:rPr>
        <w:lastRenderedPageBreak/>
        <w:t xml:space="preserve">На основании проведённого исследования представляются следующие </w:t>
      </w:r>
      <w:r w:rsidRPr="00CC700A">
        <w:rPr>
          <w:rFonts w:ascii="Times New Roman" w:hAnsi="Times New Roman" w:cs="Times New Roman"/>
          <w:b/>
          <w:sz w:val="28"/>
          <w:szCs w:val="28"/>
        </w:rPr>
        <w:t>практические рекомендации</w:t>
      </w:r>
      <w:r w:rsidRPr="00CC700A">
        <w:rPr>
          <w:rFonts w:ascii="Times New Roman" w:hAnsi="Times New Roman" w:cs="Times New Roman"/>
          <w:sz w:val="28"/>
          <w:szCs w:val="28"/>
        </w:rPr>
        <w:t>:</w:t>
      </w:r>
    </w:p>
    <w:p w:rsidR="00FF7E0A" w:rsidRPr="006966E5" w:rsidRDefault="00FF7E0A" w:rsidP="004E4CDF">
      <w:pPr>
        <w:pStyle w:val="a5"/>
        <w:numPr>
          <w:ilvl w:val="1"/>
          <w:numId w:val="44"/>
        </w:numPr>
        <w:spacing w:after="0" w:line="240" w:lineRule="auto"/>
        <w:ind w:firstLine="709"/>
        <w:jc w:val="both"/>
        <w:rPr>
          <w:rFonts w:ascii="Times New Roman" w:hAnsi="Times New Roman" w:cs="Times New Roman"/>
          <w:sz w:val="28"/>
          <w:szCs w:val="28"/>
        </w:rPr>
      </w:pPr>
      <w:r w:rsidRPr="006966E5">
        <w:rPr>
          <w:rFonts w:ascii="Times New Roman" w:hAnsi="Times New Roman" w:cs="Times New Roman"/>
          <w:sz w:val="28"/>
          <w:szCs w:val="28"/>
        </w:rPr>
        <w:t>Принять новый Федеральный закон «О нотариате и нотариальной деятельности», закрепив в нём обязательное использование ЕИС при всех видах нотариальных действий и расширив компетенцию нотариусов в сфере медиации и трансграничных сделок.</w:t>
      </w:r>
    </w:p>
    <w:p w:rsidR="00FF7E0A" w:rsidRPr="006966E5" w:rsidRDefault="00FF7E0A" w:rsidP="004E4CDF">
      <w:pPr>
        <w:pStyle w:val="a5"/>
        <w:numPr>
          <w:ilvl w:val="1"/>
          <w:numId w:val="44"/>
        </w:numPr>
        <w:spacing w:after="0" w:line="240" w:lineRule="auto"/>
        <w:ind w:firstLine="709"/>
        <w:jc w:val="both"/>
        <w:rPr>
          <w:rFonts w:ascii="Times New Roman" w:hAnsi="Times New Roman" w:cs="Times New Roman"/>
          <w:sz w:val="28"/>
          <w:szCs w:val="28"/>
        </w:rPr>
      </w:pPr>
      <w:r w:rsidRPr="006966E5">
        <w:rPr>
          <w:rFonts w:ascii="Times New Roman" w:hAnsi="Times New Roman" w:cs="Times New Roman"/>
          <w:sz w:val="28"/>
          <w:szCs w:val="28"/>
        </w:rPr>
        <w:t>Законодательно закрепить приоритет дистанционных нотариальных действий для жителей удалённых территорий и маломобильных граждан.</w:t>
      </w:r>
    </w:p>
    <w:p w:rsidR="00BC3D62" w:rsidRPr="006966E5" w:rsidRDefault="00BC3D62" w:rsidP="004E4CDF">
      <w:pPr>
        <w:pStyle w:val="a5"/>
        <w:numPr>
          <w:ilvl w:val="1"/>
          <w:numId w:val="44"/>
        </w:numPr>
        <w:spacing w:after="0" w:line="240" w:lineRule="auto"/>
        <w:ind w:firstLine="709"/>
        <w:jc w:val="both"/>
        <w:rPr>
          <w:rFonts w:ascii="Times New Roman" w:hAnsi="Times New Roman" w:cs="Times New Roman"/>
          <w:sz w:val="28"/>
          <w:szCs w:val="28"/>
        </w:rPr>
      </w:pPr>
      <w:r w:rsidRPr="006966E5">
        <w:rPr>
          <w:rFonts w:ascii="Times New Roman" w:hAnsi="Times New Roman" w:cs="Times New Roman"/>
          <w:sz w:val="28"/>
          <w:szCs w:val="28"/>
        </w:rPr>
        <w:t xml:space="preserve">Ввести в </w:t>
      </w:r>
      <w:r w:rsidR="00B62905" w:rsidRPr="006966E5">
        <w:rPr>
          <w:rFonts w:ascii="Times New Roman" w:hAnsi="Times New Roman" w:cs="Times New Roman"/>
          <w:sz w:val="28"/>
          <w:szCs w:val="28"/>
        </w:rPr>
        <w:t>образовательных программах вузов</w:t>
      </w:r>
      <w:r w:rsidRPr="006966E5">
        <w:rPr>
          <w:rFonts w:ascii="Times New Roman" w:hAnsi="Times New Roman" w:cs="Times New Roman"/>
          <w:sz w:val="28"/>
          <w:szCs w:val="28"/>
        </w:rPr>
        <w:t xml:space="preserve"> обязательный модуль «История и </w:t>
      </w:r>
      <w:proofErr w:type="spellStart"/>
      <w:r w:rsidRPr="006966E5">
        <w:rPr>
          <w:rFonts w:ascii="Times New Roman" w:hAnsi="Times New Roman" w:cs="Times New Roman"/>
          <w:sz w:val="28"/>
          <w:szCs w:val="28"/>
        </w:rPr>
        <w:t>цифровизация</w:t>
      </w:r>
      <w:proofErr w:type="spellEnd"/>
      <w:r w:rsidRPr="006966E5">
        <w:rPr>
          <w:rFonts w:ascii="Times New Roman" w:hAnsi="Times New Roman" w:cs="Times New Roman"/>
          <w:sz w:val="28"/>
          <w:szCs w:val="28"/>
        </w:rPr>
        <w:t xml:space="preserve"> нотариата» для правового просвещения</w:t>
      </w:r>
      <w:r w:rsidR="00B62905" w:rsidRPr="006966E5">
        <w:rPr>
          <w:rFonts w:ascii="Times New Roman" w:hAnsi="Times New Roman" w:cs="Times New Roman"/>
          <w:sz w:val="28"/>
          <w:szCs w:val="28"/>
        </w:rPr>
        <w:t xml:space="preserve"> будущих юристов</w:t>
      </w:r>
      <w:r w:rsidRPr="006966E5">
        <w:rPr>
          <w:rFonts w:ascii="Times New Roman" w:hAnsi="Times New Roman" w:cs="Times New Roman"/>
          <w:sz w:val="28"/>
          <w:szCs w:val="28"/>
        </w:rPr>
        <w:t>.</w:t>
      </w:r>
    </w:p>
    <w:p w:rsidR="00BC3D62" w:rsidRPr="006966E5" w:rsidRDefault="00BC3D62" w:rsidP="004E4CDF">
      <w:pPr>
        <w:pStyle w:val="a5"/>
        <w:numPr>
          <w:ilvl w:val="1"/>
          <w:numId w:val="44"/>
        </w:numPr>
        <w:spacing w:after="0" w:line="240" w:lineRule="auto"/>
        <w:ind w:firstLine="709"/>
        <w:jc w:val="both"/>
        <w:rPr>
          <w:rFonts w:ascii="Times New Roman" w:hAnsi="Times New Roman" w:cs="Times New Roman"/>
          <w:sz w:val="28"/>
          <w:szCs w:val="28"/>
        </w:rPr>
      </w:pPr>
      <w:r w:rsidRPr="006966E5">
        <w:rPr>
          <w:rFonts w:ascii="Times New Roman" w:hAnsi="Times New Roman" w:cs="Times New Roman"/>
          <w:sz w:val="28"/>
          <w:szCs w:val="28"/>
        </w:rPr>
        <w:t xml:space="preserve">Разработать </w:t>
      </w:r>
      <w:r w:rsidR="00B62905" w:rsidRPr="006966E5">
        <w:rPr>
          <w:rFonts w:ascii="Times New Roman" w:hAnsi="Times New Roman" w:cs="Times New Roman"/>
          <w:sz w:val="28"/>
          <w:szCs w:val="28"/>
        </w:rPr>
        <w:t xml:space="preserve">и реализовать на базе Липецкой областной нотариальной палаты </w:t>
      </w:r>
      <w:r w:rsidRPr="006966E5">
        <w:rPr>
          <w:rFonts w:ascii="Times New Roman" w:hAnsi="Times New Roman" w:cs="Times New Roman"/>
          <w:sz w:val="28"/>
          <w:szCs w:val="28"/>
        </w:rPr>
        <w:t>государственную программу повышения имиджа нотариата среди поколения Z</w:t>
      </w:r>
      <w:r w:rsidR="00B62905" w:rsidRPr="006966E5">
        <w:rPr>
          <w:rFonts w:ascii="Times New Roman" w:hAnsi="Times New Roman" w:cs="Times New Roman"/>
          <w:sz w:val="28"/>
          <w:szCs w:val="28"/>
        </w:rPr>
        <w:t xml:space="preserve">, включающую ежегодные </w:t>
      </w:r>
      <w:r w:rsidRPr="006966E5">
        <w:rPr>
          <w:rFonts w:ascii="Times New Roman" w:hAnsi="Times New Roman" w:cs="Times New Roman"/>
          <w:sz w:val="28"/>
          <w:szCs w:val="28"/>
        </w:rPr>
        <w:t xml:space="preserve">конкурсы, </w:t>
      </w:r>
      <w:r w:rsidR="00B62905" w:rsidRPr="006966E5">
        <w:rPr>
          <w:rFonts w:ascii="Times New Roman" w:hAnsi="Times New Roman" w:cs="Times New Roman"/>
          <w:sz w:val="28"/>
          <w:szCs w:val="28"/>
        </w:rPr>
        <w:t>открытые лекции и</w:t>
      </w:r>
      <w:r w:rsidRPr="006966E5">
        <w:rPr>
          <w:rFonts w:ascii="Times New Roman" w:hAnsi="Times New Roman" w:cs="Times New Roman"/>
          <w:sz w:val="28"/>
          <w:szCs w:val="28"/>
        </w:rPr>
        <w:t xml:space="preserve"> </w:t>
      </w:r>
      <w:r w:rsidR="00B62905" w:rsidRPr="006966E5">
        <w:rPr>
          <w:rFonts w:ascii="Times New Roman" w:hAnsi="Times New Roman" w:cs="Times New Roman"/>
          <w:sz w:val="28"/>
          <w:szCs w:val="28"/>
        </w:rPr>
        <w:t>экскурсии в нотариальные палаты</w:t>
      </w:r>
      <w:r w:rsidRPr="006966E5">
        <w:rPr>
          <w:rFonts w:ascii="Times New Roman" w:hAnsi="Times New Roman" w:cs="Times New Roman"/>
          <w:sz w:val="28"/>
          <w:szCs w:val="28"/>
        </w:rPr>
        <w:t>.</w:t>
      </w:r>
    </w:p>
    <w:p w:rsidR="00B62905" w:rsidRPr="00CC700A" w:rsidRDefault="00CC700A" w:rsidP="004E4CDF">
      <w:pPr>
        <w:spacing w:after="0" w:line="240" w:lineRule="auto"/>
        <w:ind w:firstLine="709"/>
        <w:jc w:val="both"/>
        <w:rPr>
          <w:rFonts w:ascii="Times New Roman" w:hAnsi="Times New Roman" w:cs="Times New Roman"/>
          <w:sz w:val="28"/>
        </w:rPr>
      </w:pPr>
      <w:r w:rsidRPr="00CC700A">
        <w:rPr>
          <w:rFonts w:ascii="Times New Roman" w:hAnsi="Times New Roman" w:cs="Times New Roman"/>
          <w:sz w:val="28"/>
        </w:rPr>
        <w:t xml:space="preserve">Таким образом, российский нотариат, пройдя путь длиной в 160 лет, сохранил и приумножил свою главную миссию </w:t>
      </w:r>
      <w:r w:rsidR="004E4CDF">
        <w:rPr>
          <w:rFonts w:ascii="Times New Roman" w:hAnsi="Times New Roman" w:cs="Times New Roman"/>
          <w:sz w:val="28"/>
        </w:rPr>
        <w:t>–</w:t>
      </w:r>
      <w:r w:rsidRPr="00CC700A">
        <w:rPr>
          <w:rFonts w:ascii="Times New Roman" w:hAnsi="Times New Roman" w:cs="Times New Roman"/>
          <w:sz w:val="28"/>
        </w:rPr>
        <w:t xml:space="preserve"> выступать надёжным гарантом прав и законных интересов граждан и юридических лиц. В условиях современной цифровой реальности институт не только не потерял своей сущности, но и стал ещё более сильным, доступным и востребованным элементом правовой системы Российской Федерации. Дальнейшее развитие нотариата с учётом исторического опыта и современных технологий позволит обеспечить стабильность гражданского оборота и высокий уровень защиты прав человека в XXI веке.</w:t>
      </w:r>
    </w:p>
    <w:p w:rsidR="00B62905" w:rsidRPr="00CC700A" w:rsidRDefault="00B62905" w:rsidP="004E4CDF">
      <w:pPr>
        <w:pStyle w:val="1"/>
        <w:numPr>
          <w:ilvl w:val="0"/>
          <w:numId w:val="0"/>
        </w:numPr>
        <w:spacing w:before="0" w:line="240" w:lineRule="auto"/>
        <w:ind w:firstLine="709"/>
      </w:pPr>
    </w:p>
    <w:p w:rsidR="00B62905" w:rsidRDefault="00B62905" w:rsidP="004E4CDF">
      <w:pPr>
        <w:pStyle w:val="1"/>
        <w:numPr>
          <w:ilvl w:val="0"/>
          <w:numId w:val="0"/>
        </w:numPr>
        <w:spacing w:before="0" w:line="240" w:lineRule="auto"/>
        <w:ind w:firstLine="709"/>
        <w:rPr>
          <w:b/>
        </w:rPr>
      </w:pPr>
    </w:p>
    <w:p w:rsidR="00B62905" w:rsidRDefault="00B62905" w:rsidP="00885307">
      <w:pPr>
        <w:pStyle w:val="1"/>
        <w:numPr>
          <w:ilvl w:val="0"/>
          <w:numId w:val="0"/>
        </w:numPr>
        <w:spacing w:line="240" w:lineRule="auto"/>
        <w:ind w:firstLine="709"/>
        <w:rPr>
          <w:b/>
        </w:rPr>
      </w:pPr>
    </w:p>
    <w:p w:rsidR="00B62905" w:rsidRDefault="00B62905" w:rsidP="00885307">
      <w:pPr>
        <w:pStyle w:val="1"/>
        <w:numPr>
          <w:ilvl w:val="0"/>
          <w:numId w:val="0"/>
        </w:numPr>
        <w:spacing w:line="240" w:lineRule="auto"/>
        <w:ind w:firstLine="709"/>
        <w:rPr>
          <w:b/>
        </w:rPr>
      </w:pPr>
    </w:p>
    <w:p w:rsidR="00B62905" w:rsidRDefault="00B62905" w:rsidP="00885307">
      <w:pPr>
        <w:pStyle w:val="1"/>
        <w:numPr>
          <w:ilvl w:val="0"/>
          <w:numId w:val="0"/>
        </w:numPr>
        <w:spacing w:line="240" w:lineRule="auto"/>
        <w:ind w:firstLine="709"/>
        <w:rPr>
          <w:b/>
        </w:rPr>
      </w:pPr>
    </w:p>
    <w:p w:rsidR="00B62905" w:rsidRDefault="00B62905" w:rsidP="00885307">
      <w:pPr>
        <w:pStyle w:val="1"/>
        <w:numPr>
          <w:ilvl w:val="0"/>
          <w:numId w:val="0"/>
        </w:numPr>
        <w:spacing w:line="240" w:lineRule="auto"/>
        <w:ind w:firstLine="709"/>
        <w:rPr>
          <w:b/>
        </w:rPr>
      </w:pPr>
    </w:p>
    <w:p w:rsidR="00B62905" w:rsidRDefault="00B62905" w:rsidP="00885307">
      <w:pPr>
        <w:pStyle w:val="1"/>
        <w:numPr>
          <w:ilvl w:val="0"/>
          <w:numId w:val="0"/>
        </w:numPr>
        <w:spacing w:line="240" w:lineRule="auto"/>
        <w:ind w:firstLine="709"/>
        <w:rPr>
          <w:b/>
        </w:rPr>
      </w:pPr>
    </w:p>
    <w:p w:rsidR="00B62905" w:rsidRDefault="00B62905" w:rsidP="00B62905"/>
    <w:p w:rsidR="00B62905" w:rsidRPr="00B62905" w:rsidRDefault="00B62905" w:rsidP="00B62905"/>
    <w:p w:rsidR="00B62905" w:rsidRDefault="00B62905" w:rsidP="00885307">
      <w:pPr>
        <w:pStyle w:val="1"/>
        <w:numPr>
          <w:ilvl w:val="0"/>
          <w:numId w:val="0"/>
        </w:numPr>
        <w:spacing w:line="240" w:lineRule="auto"/>
        <w:ind w:firstLine="709"/>
        <w:rPr>
          <w:b/>
        </w:rPr>
      </w:pPr>
    </w:p>
    <w:p w:rsidR="00B62905" w:rsidRDefault="00B62905" w:rsidP="00885307">
      <w:pPr>
        <w:pStyle w:val="1"/>
        <w:numPr>
          <w:ilvl w:val="0"/>
          <w:numId w:val="0"/>
        </w:numPr>
        <w:spacing w:line="240" w:lineRule="auto"/>
        <w:ind w:firstLine="709"/>
        <w:rPr>
          <w:b/>
        </w:rPr>
      </w:pPr>
    </w:p>
    <w:p w:rsidR="004E4CDF" w:rsidRDefault="004E4CDF" w:rsidP="004E4CDF"/>
    <w:p w:rsidR="003C471E" w:rsidRPr="004E4CDF" w:rsidRDefault="003C471E" w:rsidP="004E4CDF"/>
    <w:p w:rsidR="00B62905" w:rsidRPr="00B62905" w:rsidRDefault="00B62905" w:rsidP="00B62905"/>
    <w:p w:rsidR="00620428" w:rsidRPr="0021312F" w:rsidRDefault="00620428" w:rsidP="004E4CDF">
      <w:pPr>
        <w:pStyle w:val="1"/>
        <w:numPr>
          <w:ilvl w:val="0"/>
          <w:numId w:val="0"/>
        </w:numPr>
        <w:spacing w:line="240" w:lineRule="auto"/>
        <w:jc w:val="center"/>
        <w:rPr>
          <w:b/>
        </w:rPr>
      </w:pPr>
      <w:bookmarkStart w:id="15" w:name="_Toc224926929"/>
      <w:r w:rsidRPr="0021312F">
        <w:rPr>
          <w:b/>
        </w:rPr>
        <w:lastRenderedPageBreak/>
        <w:t>Список использованных источников и литературы</w:t>
      </w:r>
      <w:bookmarkEnd w:id="15"/>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Положение о нотариальной части (утв. Александром II 14 апреля 1866 г.) // Полное собрание законов Российской империи. Собр. 2. Т. XLI. Отд. 1. № 43186.</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Основы законодательства Российской Федерации о нотариате от 11.02.1993 № 4462-1 (ред. от 20.02.2026) // Собрание законодательства РФ. 1993. № 10. Ст. 357.</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Федеральный закон от 27.12.2019 № 480-ФЗ «О внесении изменений в Основы законодательства Российской Федерации о нотариате» // Собрание законодательства РФ. 2019. № 52 (ч. I). Ст. 7798.</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История нотариата в России [Электронный ресурс] // Официальный сайт Федеральной нотариальной палаты. URL: https://notariat.ru/ru-ru/federal-notary-chamber/o-notariate/istoriya/istoriya-notariata-v-rossii/ (дата обращения: 12.03.2026).</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Тишкова О.Г. Положение о нотариальной части 1866 г.: историко-правовой источник // Вестник Пермского университета. Юридические науки. 2011. № 4. С. 45–52.</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Федотов Е. Этапы развития нотариата в России // История государства и права. 2017. № 3. С. 12–18.</w:t>
      </w:r>
    </w:p>
    <w:p w:rsidR="00620428" w:rsidRPr="004E4CDF" w:rsidRDefault="00C95D80" w:rsidP="004E4CDF">
      <w:pPr>
        <w:pStyle w:val="a5"/>
        <w:numPr>
          <w:ilvl w:val="1"/>
          <w:numId w:val="38"/>
        </w:numPr>
        <w:spacing w:after="0" w:line="240" w:lineRule="auto"/>
        <w:ind w:firstLine="709"/>
        <w:jc w:val="both"/>
        <w:rPr>
          <w:rFonts w:ascii="Times New Roman" w:hAnsi="Times New Roman" w:cs="Times New Roman"/>
          <w:sz w:val="28"/>
          <w:szCs w:val="28"/>
        </w:rPr>
      </w:pPr>
      <w:proofErr w:type="spellStart"/>
      <w:r w:rsidRPr="004E4CDF">
        <w:rPr>
          <w:rFonts w:ascii="Times New Roman" w:hAnsi="Times New Roman" w:cs="Times New Roman"/>
          <w:sz w:val="28"/>
          <w:szCs w:val="28"/>
        </w:rPr>
        <w:t>Ралько</w:t>
      </w:r>
      <w:proofErr w:type="spellEnd"/>
      <w:r w:rsidRPr="004E4CDF">
        <w:rPr>
          <w:rFonts w:ascii="Times New Roman" w:hAnsi="Times New Roman" w:cs="Times New Roman"/>
          <w:sz w:val="28"/>
          <w:szCs w:val="28"/>
        </w:rPr>
        <w:t xml:space="preserve"> В.В., Репин Н.В., </w:t>
      </w:r>
      <w:proofErr w:type="spellStart"/>
      <w:r w:rsidRPr="004E4CDF">
        <w:rPr>
          <w:rFonts w:ascii="Times New Roman" w:hAnsi="Times New Roman" w:cs="Times New Roman"/>
          <w:sz w:val="28"/>
          <w:szCs w:val="28"/>
        </w:rPr>
        <w:t>Дударев</w:t>
      </w:r>
      <w:proofErr w:type="spellEnd"/>
      <w:r w:rsidRPr="004E4CDF">
        <w:rPr>
          <w:rFonts w:ascii="Times New Roman" w:hAnsi="Times New Roman" w:cs="Times New Roman"/>
          <w:sz w:val="28"/>
          <w:szCs w:val="28"/>
        </w:rPr>
        <w:t xml:space="preserve"> А.В., Фомин В.А. Нотариат: учебник. М.: Юстиция, 2016. 214 с.</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proofErr w:type="spellStart"/>
      <w:r w:rsidRPr="004E4CDF">
        <w:rPr>
          <w:rFonts w:ascii="Times New Roman" w:hAnsi="Times New Roman" w:cs="Times New Roman"/>
          <w:sz w:val="28"/>
          <w:szCs w:val="28"/>
        </w:rPr>
        <w:t>Кулишова</w:t>
      </w:r>
      <w:proofErr w:type="spellEnd"/>
      <w:r w:rsidRPr="004E4CDF">
        <w:rPr>
          <w:rFonts w:ascii="Times New Roman" w:hAnsi="Times New Roman" w:cs="Times New Roman"/>
          <w:sz w:val="28"/>
          <w:szCs w:val="28"/>
        </w:rPr>
        <w:t xml:space="preserve"> Р.Т. Эволюция организационно-правового регулирования российского нотариата // Вестник Саратовской государственной юридической академии. 2016. № 5. С. 78–85.</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Никитин М.И. Нотариат в РСФСР: проблемы правового регулирования (1917–1922 гг.) // Вестник Московского университета. Серия 11. Право. 2019. № 2. С. 34–42.</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Захаров В.В. Создание «народного» нотариата в советской России // Вестник КГУ. 2020. № 4. С. 67–73.</w:t>
      </w:r>
    </w:p>
    <w:p w:rsidR="00620428" w:rsidRPr="004E4CDF" w:rsidRDefault="00C95D80"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 xml:space="preserve">Правовые гарантии нотариата: итоги 2025 года // Официальный сайт Федеральной нотариальной палаты. URL: </w:t>
      </w:r>
      <w:hyperlink r:id="rId8" w:tgtFrame="_blank" w:history="1">
        <w:r w:rsidRPr="004E4CDF">
          <w:rPr>
            <w:rStyle w:val="a3"/>
            <w:rFonts w:ascii="Times New Roman" w:hAnsi="Times New Roman" w:cs="Times New Roman"/>
            <w:sz w:val="28"/>
            <w:szCs w:val="28"/>
          </w:rPr>
          <w:t>https://notariat.ru/ru-ru/news/pravovye-garantii-notariata-itogi-2025-goda-2512</w:t>
        </w:r>
      </w:hyperlink>
      <w:r w:rsidRPr="004E4CDF">
        <w:rPr>
          <w:rFonts w:ascii="Times New Roman" w:hAnsi="Times New Roman" w:cs="Times New Roman"/>
          <w:sz w:val="28"/>
          <w:szCs w:val="28"/>
        </w:rPr>
        <w:t xml:space="preserve"> (дата обращения: 12.03.2026).</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Закон СССР «О государственном нотариате» от 19.07.1973 // Ведомости Верховного Совета СССР. 1973. № 30. Ст. 464.</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Постановление СНК РСФСР «О государственном нотариате» от 04.10.1922 // СУ РСФСР. 1922. № 65. Ст. 837.</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 xml:space="preserve">Судебные уставы 1864 года. </w:t>
      </w:r>
      <w:proofErr w:type="gramStart"/>
      <w:r w:rsidRPr="004E4CDF">
        <w:rPr>
          <w:rFonts w:ascii="Times New Roman" w:hAnsi="Times New Roman" w:cs="Times New Roman"/>
          <w:sz w:val="28"/>
          <w:szCs w:val="28"/>
        </w:rPr>
        <w:t>СПб.,</w:t>
      </w:r>
      <w:proofErr w:type="gramEnd"/>
      <w:r w:rsidRPr="004E4CDF">
        <w:rPr>
          <w:rFonts w:ascii="Times New Roman" w:hAnsi="Times New Roman" w:cs="Times New Roman"/>
          <w:sz w:val="28"/>
          <w:szCs w:val="28"/>
        </w:rPr>
        <w:t xml:space="preserve"> 1866.</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r w:rsidRPr="004E4CDF">
        <w:rPr>
          <w:rFonts w:ascii="Times New Roman" w:hAnsi="Times New Roman" w:cs="Times New Roman"/>
          <w:sz w:val="28"/>
          <w:szCs w:val="28"/>
        </w:rPr>
        <w:t>Булатов Р.Б. Этапы развития нотариата в России // Электронное научное издание «Актуальные проблемы российского права». 2021. № 5.</w:t>
      </w:r>
    </w:p>
    <w:p w:rsidR="0062042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proofErr w:type="spellStart"/>
      <w:r w:rsidRPr="004E4CDF">
        <w:rPr>
          <w:rFonts w:ascii="Times New Roman" w:hAnsi="Times New Roman" w:cs="Times New Roman"/>
          <w:sz w:val="28"/>
          <w:szCs w:val="28"/>
        </w:rPr>
        <w:t>Ралько</w:t>
      </w:r>
      <w:proofErr w:type="spellEnd"/>
      <w:r w:rsidRPr="004E4CDF">
        <w:rPr>
          <w:rFonts w:ascii="Times New Roman" w:hAnsi="Times New Roman" w:cs="Times New Roman"/>
          <w:sz w:val="28"/>
          <w:szCs w:val="28"/>
        </w:rPr>
        <w:t xml:space="preserve"> В.В. Цифровой нотариат: проблемы и перспективы // Нотариус. 2025. № 4. С. 15–22.</w:t>
      </w:r>
    </w:p>
    <w:p w:rsidR="000736F8" w:rsidRPr="004E4CDF" w:rsidRDefault="00620428" w:rsidP="004E4CDF">
      <w:pPr>
        <w:pStyle w:val="a5"/>
        <w:numPr>
          <w:ilvl w:val="1"/>
          <w:numId w:val="38"/>
        </w:numPr>
        <w:spacing w:after="0" w:line="240" w:lineRule="auto"/>
        <w:ind w:firstLine="709"/>
        <w:jc w:val="both"/>
        <w:rPr>
          <w:rFonts w:ascii="Times New Roman" w:hAnsi="Times New Roman" w:cs="Times New Roman"/>
          <w:sz w:val="28"/>
          <w:szCs w:val="28"/>
        </w:rPr>
      </w:pPr>
      <w:proofErr w:type="spellStart"/>
      <w:r w:rsidRPr="004E4CDF">
        <w:rPr>
          <w:rFonts w:ascii="Times New Roman" w:hAnsi="Times New Roman" w:cs="Times New Roman"/>
          <w:sz w:val="28"/>
          <w:szCs w:val="28"/>
        </w:rPr>
        <w:t>Кулишова</w:t>
      </w:r>
      <w:proofErr w:type="spellEnd"/>
      <w:r w:rsidRPr="004E4CDF">
        <w:rPr>
          <w:rFonts w:ascii="Times New Roman" w:hAnsi="Times New Roman" w:cs="Times New Roman"/>
          <w:sz w:val="28"/>
          <w:szCs w:val="28"/>
        </w:rPr>
        <w:t xml:space="preserve"> Р.Т., Федотов Е. Преемственность публично-правовой природы нотариата // Журнал российского права. 2024. № 12. С. 89–98.</w:t>
      </w:r>
    </w:p>
    <w:p w:rsidR="00CC5575" w:rsidRPr="004E4CDF" w:rsidRDefault="00CC5575" w:rsidP="004E4CDF">
      <w:pPr>
        <w:pStyle w:val="a5"/>
        <w:numPr>
          <w:ilvl w:val="1"/>
          <w:numId w:val="38"/>
        </w:numPr>
        <w:spacing w:after="0" w:line="240" w:lineRule="auto"/>
        <w:ind w:firstLine="709"/>
        <w:jc w:val="both"/>
        <w:rPr>
          <w:rFonts w:ascii="Times New Roman" w:hAnsi="Times New Roman" w:cs="Times New Roman"/>
          <w:sz w:val="28"/>
          <w:szCs w:val="28"/>
        </w:rPr>
      </w:pPr>
      <w:proofErr w:type="spellStart"/>
      <w:r w:rsidRPr="004E4CDF">
        <w:rPr>
          <w:rFonts w:ascii="Times New Roman" w:hAnsi="Times New Roman" w:cs="Times New Roman"/>
          <w:sz w:val="28"/>
          <w:szCs w:val="28"/>
        </w:rPr>
        <w:t>Ишмухаметов</w:t>
      </w:r>
      <w:proofErr w:type="spellEnd"/>
      <w:r w:rsidRPr="004E4CDF">
        <w:rPr>
          <w:rFonts w:ascii="Times New Roman" w:hAnsi="Times New Roman" w:cs="Times New Roman"/>
          <w:sz w:val="28"/>
          <w:szCs w:val="28"/>
        </w:rPr>
        <w:t xml:space="preserve"> Р.А. Понятие нотариата в российской юридической доктрине // Право и государство: теория и практика. 2025. № 2. С. 238–240</w:t>
      </w:r>
    </w:p>
    <w:p w:rsidR="003C471E" w:rsidRDefault="003C471E" w:rsidP="004E4CDF">
      <w:pPr>
        <w:pStyle w:val="2"/>
        <w:numPr>
          <w:ilvl w:val="0"/>
          <w:numId w:val="0"/>
        </w:numPr>
        <w:spacing w:before="0" w:line="240" w:lineRule="auto"/>
        <w:jc w:val="right"/>
        <w:rPr>
          <w:rFonts w:eastAsia="Times New Roman"/>
          <w:b/>
          <w:lang w:eastAsia="ru-RU"/>
        </w:rPr>
      </w:pPr>
      <w:bookmarkStart w:id="16" w:name="_Toc224926931"/>
    </w:p>
    <w:p w:rsidR="001E265D" w:rsidRPr="001E265D" w:rsidRDefault="001E265D" w:rsidP="001E265D">
      <w:pPr>
        <w:rPr>
          <w:lang w:eastAsia="ru-RU"/>
        </w:rPr>
      </w:pPr>
    </w:p>
    <w:p w:rsidR="000736F8" w:rsidRDefault="000736F8" w:rsidP="004E4CDF">
      <w:pPr>
        <w:pStyle w:val="2"/>
        <w:numPr>
          <w:ilvl w:val="0"/>
          <w:numId w:val="0"/>
        </w:numPr>
        <w:spacing w:before="0" w:line="240" w:lineRule="auto"/>
        <w:jc w:val="right"/>
        <w:rPr>
          <w:rFonts w:eastAsia="Times New Roman"/>
          <w:b/>
          <w:lang w:eastAsia="ru-RU"/>
        </w:rPr>
      </w:pPr>
      <w:r w:rsidRPr="004E4CDF">
        <w:rPr>
          <w:rFonts w:eastAsia="Times New Roman"/>
          <w:b/>
          <w:lang w:eastAsia="ru-RU"/>
        </w:rPr>
        <w:lastRenderedPageBreak/>
        <w:t>Приложение 1</w:t>
      </w:r>
      <w:bookmarkEnd w:id="16"/>
    </w:p>
    <w:p w:rsidR="003C471E" w:rsidRPr="003C471E" w:rsidRDefault="003C471E" w:rsidP="003C471E">
      <w:pPr>
        <w:rPr>
          <w:lang w:eastAsia="ru-RU"/>
        </w:rPr>
      </w:pPr>
    </w:p>
    <w:p w:rsidR="000736F8" w:rsidRPr="000736F8" w:rsidRDefault="000736F8" w:rsidP="004E4CDF">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0736F8">
        <w:rPr>
          <w:rFonts w:ascii="Times New Roman" w:eastAsia="Times New Roman" w:hAnsi="Times New Roman" w:cs="Times New Roman"/>
          <w:b/>
          <w:bCs/>
          <w:color w:val="000000"/>
          <w:sz w:val="28"/>
          <w:szCs w:val="28"/>
          <w:lang w:eastAsia="ru-RU"/>
        </w:rPr>
        <w:t>Таблица этапов развития российского нотариата</w:t>
      </w:r>
    </w:p>
    <w:tbl>
      <w:tblPr>
        <w:tblpPr w:leftFromText="180" w:rightFromText="180" w:vertAnchor="text" w:tblpXSpec="center" w:tblpY="1"/>
        <w:tblOverlap w:val="never"/>
        <w:tblW w:w="10679" w:type="dxa"/>
        <w:tblCellSpacing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1700"/>
        <w:gridCol w:w="2235"/>
        <w:gridCol w:w="2186"/>
        <w:gridCol w:w="2126"/>
        <w:gridCol w:w="2432"/>
      </w:tblGrid>
      <w:tr w:rsidR="00B608EE" w:rsidRPr="00B608EE" w:rsidTr="007034F8">
        <w:trPr>
          <w:trHeight w:val="865"/>
          <w:tblCellSpacing w:w="0" w:type="dxa"/>
        </w:trPr>
        <w:tc>
          <w:tcPr>
            <w:tcW w:w="170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b/>
                <w:bCs/>
                <w:color w:val="000000"/>
                <w:sz w:val="28"/>
                <w:szCs w:val="28"/>
                <w:lang w:eastAsia="ru-RU"/>
              </w:rPr>
              <w:t>Период</w:t>
            </w:r>
          </w:p>
        </w:tc>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b/>
                <w:bCs/>
                <w:color w:val="000000"/>
                <w:sz w:val="28"/>
                <w:szCs w:val="28"/>
                <w:lang w:eastAsia="ru-RU"/>
              </w:rPr>
              <w:t>Статус нотариуса</w:t>
            </w:r>
          </w:p>
        </w:tc>
        <w:tc>
          <w:tcPr>
            <w:tcW w:w="21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b/>
                <w:bCs/>
                <w:color w:val="000000"/>
                <w:sz w:val="28"/>
                <w:szCs w:val="28"/>
                <w:lang w:eastAsia="ru-RU"/>
              </w:rPr>
              <w:t>Основные функции</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b/>
                <w:bCs/>
                <w:color w:val="000000"/>
                <w:sz w:val="28"/>
                <w:szCs w:val="28"/>
                <w:lang w:eastAsia="ru-RU"/>
              </w:rPr>
              <w:t>Ключевой нормативный акт</w:t>
            </w:r>
          </w:p>
        </w:tc>
        <w:tc>
          <w:tcPr>
            <w:tcW w:w="243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b/>
                <w:bCs/>
                <w:color w:val="000000"/>
                <w:sz w:val="28"/>
                <w:szCs w:val="28"/>
                <w:lang w:eastAsia="ru-RU"/>
              </w:rPr>
              <w:t>Главная особенность развития</w:t>
            </w:r>
          </w:p>
        </w:tc>
      </w:tr>
      <w:tr w:rsidR="00B608EE" w:rsidRPr="00B608EE" w:rsidTr="007034F8">
        <w:trPr>
          <w:trHeight w:val="1181"/>
          <w:tblCellSpacing w:w="0" w:type="dxa"/>
        </w:trPr>
        <w:tc>
          <w:tcPr>
            <w:tcW w:w="170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X–XVIII вв.</w:t>
            </w:r>
          </w:p>
        </w:tc>
        <w:tc>
          <w:tcPr>
            <w:tcW w:w="223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Часть судебной системы</w:t>
            </w:r>
          </w:p>
        </w:tc>
        <w:tc>
          <w:tcPr>
            <w:tcW w:w="218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Свидетели («послухи»), регистрация в книгах</w:t>
            </w:r>
          </w:p>
        </w:tc>
        <w:tc>
          <w:tcPr>
            <w:tcW w:w="212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Русская Правда, Соборное уложение 1649 г.</w:t>
            </w:r>
          </w:p>
        </w:tc>
        <w:tc>
          <w:tcPr>
            <w:tcW w:w="243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Зачаточная форма, отсутствие самостоятельности</w:t>
            </w:r>
          </w:p>
        </w:tc>
      </w:tr>
      <w:tr w:rsidR="00B608EE" w:rsidRPr="00B608EE" w:rsidTr="007034F8">
        <w:trPr>
          <w:trHeight w:val="1441"/>
          <w:tblCellSpacing w:w="0" w:type="dxa"/>
        </w:trPr>
        <w:tc>
          <w:tcPr>
            <w:tcW w:w="170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1866–1917 гг.</w:t>
            </w:r>
          </w:p>
        </w:tc>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Свободный профессионал</w:t>
            </w:r>
          </w:p>
        </w:tc>
        <w:tc>
          <w:tcPr>
            <w:tcW w:w="21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Удостоверение сделок, протест векселей, архивы</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Положение о нотариальной части 1866 г.</w:t>
            </w:r>
          </w:p>
        </w:tc>
        <w:tc>
          <w:tcPr>
            <w:tcW w:w="243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Независимость, превентивная функция, самофинансирование</w:t>
            </w:r>
          </w:p>
        </w:tc>
      </w:tr>
      <w:tr w:rsidR="00B608EE" w:rsidRPr="00B608EE" w:rsidTr="007034F8">
        <w:trPr>
          <w:trHeight w:val="1441"/>
          <w:tblCellSpacing w:w="0" w:type="dxa"/>
        </w:trPr>
        <w:tc>
          <w:tcPr>
            <w:tcW w:w="170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1917–1991 гг.</w:t>
            </w:r>
          </w:p>
        </w:tc>
        <w:tc>
          <w:tcPr>
            <w:tcW w:w="223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Государственный служащий</w:t>
            </w:r>
          </w:p>
        </w:tc>
        <w:tc>
          <w:tcPr>
            <w:tcW w:w="218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 xml:space="preserve">Технические действия, наследство, </w:t>
            </w:r>
            <w:r w:rsidR="007034F8">
              <w:rPr>
                <w:rFonts w:ascii="Times New Roman" w:eastAsia="Times New Roman" w:hAnsi="Times New Roman" w:cs="Times New Roman"/>
                <w:color w:val="000000"/>
                <w:sz w:val="28"/>
                <w:szCs w:val="28"/>
                <w:lang w:eastAsia="ru-RU"/>
              </w:rPr>
              <w:br/>
            </w:r>
            <w:r w:rsidRPr="000736F8">
              <w:rPr>
                <w:rFonts w:ascii="Times New Roman" w:eastAsia="Times New Roman" w:hAnsi="Times New Roman" w:cs="Times New Roman"/>
                <w:color w:val="000000"/>
                <w:sz w:val="28"/>
                <w:szCs w:val="28"/>
                <w:lang w:eastAsia="ru-RU"/>
              </w:rPr>
              <w:t>бытовые сделки</w:t>
            </w:r>
          </w:p>
        </w:tc>
        <w:tc>
          <w:tcPr>
            <w:tcW w:w="212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7CEE" w:rsidRPr="00B608EE" w:rsidRDefault="000736F8" w:rsidP="00077C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36F8">
              <w:rPr>
                <w:rFonts w:ascii="Times New Roman" w:eastAsia="Times New Roman" w:hAnsi="Times New Roman" w:cs="Times New Roman"/>
                <w:color w:val="000000"/>
                <w:sz w:val="28"/>
                <w:szCs w:val="28"/>
                <w:lang w:eastAsia="ru-RU"/>
              </w:rPr>
              <w:t xml:space="preserve">Закон СССР «О государственном нотариате» </w:t>
            </w:r>
          </w:p>
          <w:p w:rsidR="000736F8" w:rsidRPr="000736F8" w:rsidRDefault="000736F8" w:rsidP="00077C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36F8">
              <w:rPr>
                <w:rFonts w:ascii="Times New Roman" w:eastAsia="Times New Roman" w:hAnsi="Times New Roman" w:cs="Times New Roman"/>
                <w:color w:val="000000"/>
                <w:sz w:val="28"/>
                <w:szCs w:val="28"/>
                <w:lang w:eastAsia="ru-RU"/>
              </w:rPr>
              <w:t>1973 г.</w:t>
            </w:r>
          </w:p>
        </w:tc>
        <w:tc>
          <w:tcPr>
            <w:tcW w:w="243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Полное огосударствление, резкое сужение функций</w:t>
            </w:r>
          </w:p>
        </w:tc>
      </w:tr>
      <w:tr w:rsidR="00B608EE" w:rsidRPr="00B608EE" w:rsidTr="007034F8">
        <w:trPr>
          <w:trHeight w:val="1636"/>
          <w:tblCellSpacing w:w="0" w:type="dxa"/>
        </w:trPr>
        <w:tc>
          <w:tcPr>
            <w:tcW w:w="170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1993–2026 гг.</w:t>
            </w:r>
          </w:p>
        </w:tc>
        <w:tc>
          <w:tcPr>
            <w:tcW w:w="22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7CEE"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B608EE">
              <w:rPr>
                <w:rFonts w:ascii="Times New Roman" w:eastAsia="Times New Roman" w:hAnsi="Times New Roman" w:cs="Times New Roman"/>
                <w:color w:val="000000"/>
                <w:sz w:val="28"/>
                <w:szCs w:val="28"/>
                <w:lang w:eastAsia="ru-RU"/>
              </w:rPr>
              <w:t xml:space="preserve">Частная практика + </w:t>
            </w:r>
            <w:r w:rsidR="000736F8" w:rsidRPr="000736F8">
              <w:rPr>
                <w:rFonts w:ascii="Times New Roman" w:eastAsia="Times New Roman" w:hAnsi="Times New Roman" w:cs="Times New Roman"/>
                <w:color w:val="000000"/>
                <w:sz w:val="28"/>
                <w:szCs w:val="28"/>
                <w:lang w:eastAsia="ru-RU"/>
              </w:rPr>
              <w:t>публично-правовой статус</w:t>
            </w:r>
          </w:p>
        </w:tc>
        <w:tc>
          <w:tcPr>
            <w:tcW w:w="21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Полная компетенция + цифровые действия</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7CEE" w:rsidRPr="00B608EE" w:rsidRDefault="000736F8" w:rsidP="00077C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36F8">
              <w:rPr>
                <w:rFonts w:ascii="Times New Roman" w:eastAsia="Times New Roman" w:hAnsi="Times New Roman" w:cs="Times New Roman"/>
                <w:color w:val="000000"/>
                <w:sz w:val="28"/>
                <w:szCs w:val="28"/>
                <w:lang w:eastAsia="ru-RU"/>
              </w:rPr>
              <w:t xml:space="preserve">Основы законодательства РФ о нотариате 1993 г. + ФЗ </w:t>
            </w:r>
          </w:p>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 480-ФЗ</w:t>
            </w:r>
          </w:p>
        </w:tc>
        <w:tc>
          <w:tcPr>
            <w:tcW w:w="243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077C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Цифровая трансформация, дистанционные действия, интеграция с ЕИС и ЕРН</w:t>
            </w:r>
          </w:p>
        </w:tc>
      </w:tr>
    </w:tbl>
    <w:p w:rsidR="000736F8" w:rsidRDefault="000736F8" w:rsidP="000736F8">
      <w:pPr>
        <w:shd w:val="clear" w:color="auto" w:fill="FFFFFF"/>
        <w:spacing w:after="280" w:line="240" w:lineRule="auto"/>
        <w:rPr>
          <w:rFonts w:ascii="Times New Roman" w:eastAsia="Times New Roman" w:hAnsi="Times New Roman" w:cs="Times New Roman"/>
          <w:sz w:val="28"/>
          <w:szCs w:val="28"/>
          <w:lang w:eastAsia="ru-RU"/>
        </w:rPr>
      </w:pPr>
    </w:p>
    <w:p w:rsidR="004E4CDF" w:rsidRDefault="004E4CDF" w:rsidP="000736F8">
      <w:pPr>
        <w:shd w:val="clear" w:color="auto" w:fill="FFFFFF"/>
        <w:spacing w:after="280" w:line="240" w:lineRule="auto"/>
        <w:rPr>
          <w:rFonts w:ascii="Times New Roman" w:eastAsia="Times New Roman" w:hAnsi="Times New Roman" w:cs="Times New Roman"/>
          <w:sz w:val="28"/>
          <w:szCs w:val="28"/>
          <w:lang w:eastAsia="ru-RU"/>
        </w:rPr>
      </w:pPr>
    </w:p>
    <w:p w:rsidR="004E4CDF" w:rsidRDefault="004E4CDF" w:rsidP="000736F8">
      <w:pPr>
        <w:shd w:val="clear" w:color="auto" w:fill="FFFFFF"/>
        <w:spacing w:after="280" w:line="240" w:lineRule="auto"/>
        <w:rPr>
          <w:rFonts w:ascii="Times New Roman" w:eastAsia="Times New Roman" w:hAnsi="Times New Roman" w:cs="Times New Roman"/>
          <w:sz w:val="28"/>
          <w:szCs w:val="28"/>
          <w:lang w:eastAsia="ru-RU"/>
        </w:rPr>
      </w:pPr>
    </w:p>
    <w:p w:rsidR="004E4CDF" w:rsidRDefault="004E4CDF" w:rsidP="000736F8">
      <w:pPr>
        <w:shd w:val="clear" w:color="auto" w:fill="FFFFFF"/>
        <w:spacing w:after="280" w:line="240" w:lineRule="auto"/>
        <w:rPr>
          <w:rFonts w:ascii="Times New Roman" w:eastAsia="Times New Roman" w:hAnsi="Times New Roman" w:cs="Times New Roman"/>
          <w:sz w:val="28"/>
          <w:szCs w:val="28"/>
          <w:lang w:eastAsia="ru-RU"/>
        </w:rPr>
      </w:pPr>
    </w:p>
    <w:p w:rsidR="004E4CDF" w:rsidRDefault="004E4CDF" w:rsidP="000736F8">
      <w:pPr>
        <w:shd w:val="clear" w:color="auto" w:fill="FFFFFF"/>
        <w:spacing w:after="280" w:line="240" w:lineRule="auto"/>
        <w:rPr>
          <w:rFonts w:ascii="Times New Roman" w:eastAsia="Times New Roman" w:hAnsi="Times New Roman" w:cs="Times New Roman"/>
          <w:sz w:val="28"/>
          <w:szCs w:val="28"/>
          <w:lang w:eastAsia="ru-RU"/>
        </w:rPr>
      </w:pPr>
    </w:p>
    <w:p w:rsidR="004E4CDF" w:rsidRDefault="004E4CDF" w:rsidP="000736F8">
      <w:pPr>
        <w:shd w:val="clear" w:color="auto" w:fill="FFFFFF"/>
        <w:spacing w:after="280" w:line="240" w:lineRule="auto"/>
        <w:rPr>
          <w:rFonts w:ascii="Times New Roman" w:eastAsia="Times New Roman" w:hAnsi="Times New Roman" w:cs="Times New Roman"/>
          <w:sz w:val="28"/>
          <w:szCs w:val="28"/>
          <w:lang w:eastAsia="ru-RU"/>
        </w:rPr>
      </w:pPr>
    </w:p>
    <w:p w:rsidR="004E4CDF" w:rsidRDefault="004E4CDF" w:rsidP="000736F8">
      <w:pPr>
        <w:shd w:val="clear" w:color="auto" w:fill="FFFFFF"/>
        <w:spacing w:after="280" w:line="240" w:lineRule="auto"/>
        <w:rPr>
          <w:rFonts w:ascii="Times New Roman" w:eastAsia="Times New Roman" w:hAnsi="Times New Roman" w:cs="Times New Roman"/>
          <w:sz w:val="28"/>
          <w:szCs w:val="28"/>
          <w:lang w:eastAsia="ru-RU"/>
        </w:rPr>
      </w:pPr>
    </w:p>
    <w:p w:rsidR="004E4CDF" w:rsidRDefault="004E4CDF" w:rsidP="000736F8">
      <w:pPr>
        <w:shd w:val="clear" w:color="auto" w:fill="FFFFFF"/>
        <w:spacing w:after="280" w:line="240" w:lineRule="auto"/>
        <w:rPr>
          <w:rFonts w:ascii="Times New Roman" w:eastAsia="Times New Roman" w:hAnsi="Times New Roman" w:cs="Times New Roman"/>
          <w:sz w:val="28"/>
          <w:szCs w:val="28"/>
          <w:lang w:eastAsia="ru-RU"/>
        </w:rPr>
      </w:pPr>
    </w:p>
    <w:p w:rsidR="004E4CDF" w:rsidRDefault="004E4CDF" w:rsidP="000736F8">
      <w:pPr>
        <w:shd w:val="clear" w:color="auto" w:fill="FFFFFF"/>
        <w:spacing w:after="280" w:line="240" w:lineRule="auto"/>
        <w:rPr>
          <w:rFonts w:ascii="Times New Roman" w:eastAsia="Times New Roman" w:hAnsi="Times New Roman" w:cs="Times New Roman"/>
          <w:sz w:val="28"/>
          <w:szCs w:val="28"/>
          <w:lang w:eastAsia="ru-RU"/>
        </w:rPr>
      </w:pPr>
    </w:p>
    <w:p w:rsidR="004E4CDF" w:rsidRDefault="004E4CDF" w:rsidP="000736F8">
      <w:pPr>
        <w:shd w:val="clear" w:color="auto" w:fill="FFFFFF"/>
        <w:spacing w:after="280" w:line="240" w:lineRule="auto"/>
        <w:rPr>
          <w:rFonts w:ascii="Times New Roman" w:eastAsia="Times New Roman" w:hAnsi="Times New Roman" w:cs="Times New Roman"/>
          <w:sz w:val="28"/>
          <w:szCs w:val="28"/>
          <w:lang w:eastAsia="ru-RU"/>
        </w:rPr>
      </w:pPr>
    </w:p>
    <w:p w:rsidR="004E4CDF" w:rsidRDefault="004E4CDF" w:rsidP="000736F8">
      <w:pPr>
        <w:shd w:val="clear" w:color="auto" w:fill="FFFFFF"/>
        <w:spacing w:after="280" w:line="240" w:lineRule="auto"/>
        <w:rPr>
          <w:rFonts w:ascii="Times New Roman" w:eastAsia="Times New Roman" w:hAnsi="Times New Roman" w:cs="Times New Roman"/>
          <w:sz w:val="28"/>
          <w:szCs w:val="28"/>
          <w:lang w:eastAsia="ru-RU"/>
        </w:rPr>
      </w:pPr>
    </w:p>
    <w:p w:rsidR="000736F8" w:rsidRDefault="000736F8" w:rsidP="004E4CDF">
      <w:pPr>
        <w:pStyle w:val="2"/>
        <w:numPr>
          <w:ilvl w:val="0"/>
          <w:numId w:val="0"/>
        </w:numPr>
        <w:spacing w:before="0" w:line="240" w:lineRule="auto"/>
        <w:jc w:val="right"/>
        <w:rPr>
          <w:rFonts w:eastAsia="Times New Roman"/>
          <w:b/>
          <w:lang w:eastAsia="ru-RU"/>
        </w:rPr>
      </w:pPr>
      <w:bookmarkStart w:id="17" w:name="_Toc224926932"/>
      <w:r w:rsidRPr="004E4CDF">
        <w:rPr>
          <w:rFonts w:eastAsia="Times New Roman"/>
          <w:b/>
          <w:lang w:eastAsia="ru-RU"/>
        </w:rPr>
        <w:lastRenderedPageBreak/>
        <w:t>Приложение 2</w:t>
      </w:r>
      <w:bookmarkEnd w:id="17"/>
    </w:p>
    <w:p w:rsidR="003C471E" w:rsidRPr="003C471E" w:rsidRDefault="003C471E" w:rsidP="003C471E">
      <w:pPr>
        <w:rPr>
          <w:lang w:eastAsia="ru-RU"/>
        </w:rPr>
      </w:pPr>
    </w:p>
    <w:p w:rsidR="000736F8" w:rsidRDefault="000736F8" w:rsidP="004E4CDF">
      <w:pPr>
        <w:shd w:val="clear" w:color="auto" w:fill="FFFFFF"/>
        <w:spacing w:after="0" w:line="240" w:lineRule="auto"/>
        <w:ind w:firstLine="709"/>
        <w:jc w:val="right"/>
        <w:rPr>
          <w:rFonts w:ascii="Times New Roman" w:eastAsia="Times New Roman" w:hAnsi="Times New Roman" w:cs="Times New Roman"/>
          <w:b/>
          <w:bCs/>
          <w:color w:val="000000"/>
          <w:sz w:val="28"/>
          <w:szCs w:val="28"/>
          <w:lang w:eastAsia="ru-RU"/>
        </w:rPr>
      </w:pPr>
      <w:r w:rsidRPr="000736F8">
        <w:rPr>
          <w:rFonts w:ascii="Times New Roman" w:eastAsia="Times New Roman" w:hAnsi="Times New Roman" w:cs="Times New Roman"/>
          <w:b/>
          <w:bCs/>
          <w:color w:val="000000"/>
          <w:sz w:val="28"/>
          <w:szCs w:val="28"/>
          <w:lang w:eastAsia="ru-RU"/>
        </w:rPr>
        <w:t>Хронология основных нормативных актов по нотариату (1866–2026 гг.)</w:t>
      </w:r>
    </w:p>
    <w:p w:rsidR="004E4CDF" w:rsidRPr="000736F8" w:rsidRDefault="004E4CDF" w:rsidP="004E4CDF">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0736F8" w:rsidRPr="000736F8" w:rsidRDefault="007034F8" w:rsidP="007034F8">
      <w:pPr>
        <w:numPr>
          <w:ilvl w:val="0"/>
          <w:numId w:val="36"/>
        </w:num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14 апреля 1866 г. </w:t>
      </w:r>
      <w:r w:rsidRPr="007034F8">
        <w:rPr>
          <w:rFonts w:ascii="Times New Roman" w:eastAsia="Times New Roman" w:hAnsi="Times New Roman" w:cs="Times New Roman"/>
          <w:color w:val="000000"/>
          <w:sz w:val="28"/>
          <w:szCs w:val="28"/>
          <w:lang w:eastAsia="ru-RU"/>
        </w:rPr>
        <w:t>–</w:t>
      </w:r>
      <w:r w:rsidR="000736F8" w:rsidRPr="000736F8">
        <w:rPr>
          <w:rFonts w:ascii="Times New Roman" w:eastAsia="Times New Roman" w:hAnsi="Times New Roman" w:cs="Times New Roman"/>
          <w:color w:val="000000"/>
          <w:sz w:val="28"/>
          <w:szCs w:val="28"/>
          <w:lang w:eastAsia="ru-RU"/>
        </w:rPr>
        <w:t xml:space="preserve"> Положение о нотариальной части (Российская империя)</w:t>
      </w:r>
    </w:p>
    <w:p w:rsidR="000736F8" w:rsidRPr="000736F8" w:rsidRDefault="007034F8" w:rsidP="007034F8">
      <w:pPr>
        <w:numPr>
          <w:ilvl w:val="0"/>
          <w:numId w:val="36"/>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24 ноября 1917 г. </w:t>
      </w:r>
      <w:r w:rsidRPr="007034F8">
        <w:rPr>
          <w:rFonts w:ascii="Times New Roman" w:eastAsia="Times New Roman" w:hAnsi="Times New Roman" w:cs="Times New Roman"/>
          <w:color w:val="000000"/>
          <w:sz w:val="28"/>
          <w:szCs w:val="28"/>
          <w:lang w:eastAsia="ru-RU"/>
        </w:rPr>
        <w:t>–</w:t>
      </w:r>
      <w:r w:rsidR="000736F8" w:rsidRPr="000736F8">
        <w:rPr>
          <w:rFonts w:ascii="Times New Roman" w:eastAsia="Times New Roman" w:hAnsi="Times New Roman" w:cs="Times New Roman"/>
          <w:color w:val="000000"/>
          <w:sz w:val="28"/>
          <w:szCs w:val="28"/>
          <w:lang w:eastAsia="ru-RU"/>
        </w:rPr>
        <w:t xml:space="preserve"> Декрет о суде № 1 (ликвидация дореволюционного нотариата)</w:t>
      </w:r>
    </w:p>
    <w:p w:rsidR="000736F8" w:rsidRPr="000736F8" w:rsidRDefault="000736F8" w:rsidP="007034F8">
      <w:pPr>
        <w:numPr>
          <w:ilvl w:val="0"/>
          <w:numId w:val="36"/>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 xml:space="preserve">4 октября 1922 г. </w:t>
      </w:r>
      <w:r w:rsidR="007034F8" w:rsidRPr="007034F8">
        <w:rPr>
          <w:rFonts w:ascii="Times New Roman" w:eastAsia="Times New Roman" w:hAnsi="Times New Roman" w:cs="Times New Roman"/>
          <w:color w:val="000000"/>
          <w:sz w:val="28"/>
          <w:szCs w:val="28"/>
          <w:lang w:eastAsia="ru-RU"/>
        </w:rPr>
        <w:t>–</w:t>
      </w:r>
      <w:r w:rsidRPr="000736F8">
        <w:rPr>
          <w:rFonts w:ascii="Times New Roman" w:eastAsia="Times New Roman" w:hAnsi="Times New Roman" w:cs="Times New Roman"/>
          <w:color w:val="000000"/>
          <w:sz w:val="28"/>
          <w:szCs w:val="28"/>
          <w:lang w:eastAsia="ru-RU"/>
        </w:rPr>
        <w:t xml:space="preserve"> Положение о государственном нотариате РСФСР</w:t>
      </w:r>
    </w:p>
    <w:p w:rsidR="000736F8" w:rsidRPr="000736F8" w:rsidRDefault="007034F8" w:rsidP="007034F8">
      <w:pPr>
        <w:numPr>
          <w:ilvl w:val="0"/>
          <w:numId w:val="36"/>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19 июля 1973 г. </w:t>
      </w:r>
      <w:r w:rsidRPr="007034F8">
        <w:rPr>
          <w:rFonts w:ascii="Times New Roman" w:eastAsia="Times New Roman" w:hAnsi="Times New Roman" w:cs="Times New Roman"/>
          <w:color w:val="000000"/>
          <w:sz w:val="28"/>
          <w:szCs w:val="28"/>
          <w:lang w:eastAsia="ru-RU"/>
        </w:rPr>
        <w:t>–</w:t>
      </w:r>
      <w:r w:rsidR="000736F8" w:rsidRPr="000736F8">
        <w:rPr>
          <w:rFonts w:ascii="Times New Roman" w:eastAsia="Times New Roman" w:hAnsi="Times New Roman" w:cs="Times New Roman"/>
          <w:color w:val="000000"/>
          <w:sz w:val="28"/>
          <w:szCs w:val="28"/>
          <w:lang w:eastAsia="ru-RU"/>
        </w:rPr>
        <w:t xml:space="preserve"> Закон СССР «О государственном нотариате»</w:t>
      </w:r>
    </w:p>
    <w:p w:rsidR="000736F8" w:rsidRPr="000736F8" w:rsidRDefault="007034F8" w:rsidP="007034F8">
      <w:pPr>
        <w:numPr>
          <w:ilvl w:val="0"/>
          <w:numId w:val="36"/>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11 февраля 1993 г. </w:t>
      </w:r>
      <w:r w:rsidRPr="007034F8">
        <w:rPr>
          <w:rFonts w:ascii="Times New Roman" w:eastAsia="Times New Roman" w:hAnsi="Times New Roman" w:cs="Times New Roman"/>
          <w:color w:val="000000"/>
          <w:sz w:val="28"/>
          <w:szCs w:val="28"/>
          <w:lang w:eastAsia="ru-RU"/>
        </w:rPr>
        <w:t>–</w:t>
      </w:r>
      <w:r w:rsidR="000736F8" w:rsidRPr="000736F8">
        <w:rPr>
          <w:rFonts w:ascii="Times New Roman" w:eastAsia="Times New Roman" w:hAnsi="Times New Roman" w:cs="Times New Roman"/>
          <w:color w:val="000000"/>
          <w:sz w:val="28"/>
          <w:szCs w:val="28"/>
          <w:lang w:eastAsia="ru-RU"/>
        </w:rPr>
        <w:t xml:space="preserve"> Основы законодательства Российской Федерации о нотариате № 4462-1</w:t>
      </w:r>
    </w:p>
    <w:p w:rsidR="000736F8" w:rsidRPr="000736F8" w:rsidRDefault="007034F8" w:rsidP="007034F8">
      <w:pPr>
        <w:numPr>
          <w:ilvl w:val="0"/>
          <w:numId w:val="36"/>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 июля 2014 г. </w:t>
      </w:r>
      <w:r w:rsidRPr="007034F8">
        <w:rPr>
          <w:rFonts w:ascii="Times New Roman" w:eastAsia="Times New Roman" w:hAnsi="Times New Roman" w:cs="Times New Roman"/>
          <w:color w:val="000000"/>
          <w:sz w:val="28"/>
          <w:szCs w:val="28"/>
          <w:lang w:eastAsia="ru-RU"/>
        </w:rPr>
        <w:t>–</w:t>
      </w:r>
      <w:r w:rsidR="000736F8" w:rsidRPr="000736F8">
        <w:rPr>
          <w:rFonts w:ascii="Times New Roman" w:eastAsia="Times New Roman" w:hAnsi="Times New Roman" w:cs="Times New Roman"/>
          <w:color w:val="000000"/>
          <w:sz w:val="28"/>
          <w:szCs w:val="28"/>
          <w:lang w:eastAsia="ru-RU"/>
        </w:rPr>
        <w:t xml:space="preserve"> Запуск Единой информационной системы нотариата (ЕИС)</w:t>
      </w:r>
    </w:p>
    <w:p w:rsidR="000736F8" w:rsidRPr="000736F8" w:rsidRDefault="007034F8" w:rsidP="007034F8">
      <w:pPr>
        <w:numPr>
          <w:ilvl w:val="0"/>
          <w:numId w:val="36"/>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27 декабря 2019 г. </w:t>
      </w:r>
      <w:r w:rsidRPr="007034F8">
        <w:rPr>
          <w:rFonts w:ascii="Times New Roman" w:eastAsia="Times New Roman" w:hAnsi="Times New Roman" w:cs="Times New Roman"/>
          <w:color w:val="000000"/>
          <w:sz w:val="28"/>
          <w:szCs w:val="28"/>
          <w:lang w:eastAsia="ru-RU"/>
        </w:rPr>
        <w:t>–</w:t>
      </w:r>
      <w:r w:rsidR="000736F8" w:rsidRPr="000736F8">
        <w:rPr>
          <w:rFonts w:ascii="Times New Roman" w:eastAsia="Times New Roman" w:hAnsi="Times New Roman" w:cs="Times New Roman"/>
          <w:color w:val="000000"/>
          <w:sz w:val="28"/>
          <w:szCs w:val="28"/>
          <w:lang w:eastAsia="ru-RU"/>
        </w:rPr>
        <w:t xml:space="preserve"> Федеральный закон № 480-ФЗ (дистанционные нотариальные действия)</w:t>
      </w:r>
    </w:p>
    <w:p w:rsidR="000736F8" w:rsidRPr="000736F8" w:rsidRDefault="007034F8" w:rsidP="007034F8">
      <w:pPr>
        <w:numPr>
          <w:ilvl w:val="0"/>
          <w:numId w:val="36"/>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 марта 2025 г. </w:t>
      </w:r>
      <w:r w:rsidRPr="007034F8">
        <w:rPr>
          <w:rFonts w:ascii="Times New Roman" w:eastAsia="Times New Roman" w:hAnsi="Times New Roman" w:cs="Times New Roman"/>
          <w:color w:val="000000"/>
          <w:sz w:val="28"/>
          <w:szCs w:val="28"/>
          <w:lang w:eastAsia="ru-RU"/>
        </w:rPr>
        <w:t>–</w:t>
      </w:r>
      <w:r w:rsidR="000736F8" w:rsidRPr="000736F8">
        <w:rPr>
          <w:rFonts w:ascii="Times New Roman" w:eastAsia="Times New Roman" w:hAnsi="Times New Roman" w:cs="Times New Roman"/>
          <w:color w:val="000000"/>
          <w:sz w:val="28"/>
          <w:szCs w:val="28"/>
          <w:lang w:eastAsia="ru-RU"/>
        </w:rPr>
        <w:t xml:space="preserve"> Дистанционное удостоверение решений собраний ООО и АО по видеосвязи</w:t>
      </w:r>
    </w:p>
    <w:p w:rsidR="00B608EE" w:rsidRPr="004E4CDF" w:rsidRDefault="007034F8" w:rsidP="007034F8">
      <w:pPr>
        <w:numPr>
          <w:ilvl w:val="0"/>
          <w:numId w:val="36"/>
        </w:num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Февраль 2026 г. </w:t>
      </w:r>
      <w:r w:rsidRPr="007034F8">
        <w:rPr>
          <w:rFonts w:ascii="Times New Roman" w:eastAsia="Times New Roman" w:hAnsi="Times New Roman" w:cs="Times New Roman"/>
          <w:color w:val="000000"/>
          <w:sz w:val="28"/>
          <w:szCs w:val="28"/>
          <w:lang w:eastAsia="ru-RU"/>
        </w:rPr>
        <w:t>–</w:t>
      </w:r>
      <w:r w:rsidR="000736F8" w:rsidRPr="000736F8">
        <w:rPr>
          <w:rFonts w:ascii="Times New Roman" w:eastAsia="Times New Roman" w:hAnsi="Times New Roman" w:cs="Times New Roman"/>
          <w:color w:val="000000"/>
          <w:sz w:val="28"/>
          <w:szCs w:val="28"/>
          <w:lang w:eastAsia="ru-RU"/>
        </w:rPr>
        <w:t xml:space="preserve"> Интеграция ЕИС нотариата с Единым федеральным регистром населения (ЕРН)</w:t>
      </w: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color w:val="000000"/>
          <w:sz w:val="28"/>
          <w:szCs w:val="28"/>
          <w:lang w:eastAsia="ru-RU"/>
        </w:rPr>
      </w:pPr>
    </w:p>
    <w:p w:rsidR="004E4CDF" w:rsidRPr="000736F8" w:rsidRDefault="004E4CDF" w:rsidP="004E4CDF">
      <w:pPr>
        <w:shd w:val="clear" w:color="auto" w:fill="FFFFFF"/>
        <w:spacing w:before="100" w:beforeAutospacing="1" w:after="0" w:line="240" w:lineRule="auto"/>
        <w:ind w:left="709"/>
        <w:jc w:val="both"/>
        <w:rPr>
          <w:rFonts w:ascii="Times New Roman" w:eastAsia="Times New Roman" w:hAnsi="Times New Roman" w:cs="Times New Roman"/>
          <w:sz w:val="28"/>
          <w:szCs w:val="28"/>
          <w:lang w:eastAsia="ru-RU"/>
        </w:rPr>
      </w:pPr>
    </w:p>
    <w:p w:rsidR="00077CEE" w:rsidRDefault="000736F8" w:rsidP="004E4CDF">
      <w:pPr>
        <w:pStyle w:val="2"/>
        <w:numPr>
          <w:ilvl w:val="0"/>
          <w:numId w:val="0"/>
        </w:numPr>
        <w:spacing w:before="0" w:line="240" w:lineRule="auto"/>
        <w:jc w:val="right"/>
        <w:rPr>
          <w:rFonts w:eastAsia="Times New Roman"/>
          <w:b/>
          <w:lang w:eastAsia="ru-RU"/>
        </w:rPr>
      </w:pPr>
      <w:bookmarkStart w:id="18" w:name="_Toc224926933"/>
      <w:r w:rsidRPr="004E4CDF">
        <w:rPr>
          <w:rFonts w:eastAsia="Times New Roman"/>
          <w:b/>
          <w:lang w:eastAsia="ru-RU"/>
        </w:rPr>
        <w:lastRenderedPageBreak/>
        <w:t>Приложение 3</w:t>
      </w:r>
      <w:bookmarkEnd w:id="18"/>
    </w:p>
    <w:p w:rsidR="003C471E" w:rsidRPr="003C471E" w:rsidRDefault="003C471E" w:rsidP="003C471E">
      <w:pPr>
        <w:rPr>
          <w:lang w:eastAsia="ru-RU"/>
        </w:rPr>
      </w:pPr>
    </w:p>
    <w:p w:rsidR="000736F8" w:rsidRPr="00B608EE" w:rsidRDefault="000736F8" w:rsidP="004E4CDF">
      <w:pPr>
        <w:shd w:val="clear" w:color="auto" w:fill="FFFFFF"/>
        <w:spacing w:after="0" w:line="240" w:lineRule="auto"/>
        <w:ind w:firstLine="709"/>
        <w:jc w:val="right"/>
        <w:rPr>
          <w:rFonts w:ascii="Times New Roman" w:eastAsia="Times New Roman" w:hAnsi="Times New Roman" w:cs="Times New Roman"/>
          <w:b/>
          <w:bCs/>
          <w:color w:val="000000"/>
          <w:sz w:val="28"/>
          <w:szCs w:val="28"/>
          <w:lang w:eastAsia="ru-RU"/>
        </w:rPr>
      </w:pPr>
      <w:r w:rsidRPr="000736F8">
        <w:rPr>
          <w:rFonts w:ascii="Times New Roman" w:eastAsia="Times New Roman" w:hAnsi="Times New Roman" w:cs="Times New Roman"/>
          <w:b/>
          <w:bCs/>
          <w:color w:val="000000"/>
          <w:sz w:val="28"/>
          <w:szCs w:val="28"/>
          <w:lang w:eastAsia="ru-RU"/>
        </w:rPr>
        <w:t>Сравнительная характеристика трёх моделей российского нотариата</w:t>
      </w:r>
    </w:p>
    <w:p w:rsidR="00077CEE" w:rsidRPr="000736F8" w:rsidRDefault="00077CEE" w:rsidP="004E4CDF">
      <w:pPr>
        <w:shd w:val="clear" w:color="auto" w:fill="FFFFFF"/>
        <w:spacing w:after="0" w:line="240" w:lineRule="auto"/>
        <w:ind w:firstLine="709"/>
        <w:jc w:val="right"/>
        <w:rPr>
          <w:rFonts w:ascii="Times New Roman" w:eastAsia="Times New Roman" w:hAnsi="Times New Roman" w:cs="Times New Roman"/>
          <w:sz w:val="28"/>
          <w:szCs w:val="28"/>
          <w:lang w:eastAsia="ru-RU"/>
        </w:rPr>
      </w:pPr>
    </w:p>
    <w:tbl>
      <w:tblPr>
        <w:tblW w:w="10226" w:type="dxa"/>
        <w:tblCellSpacing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2469"/>
        <w:gridCol w:w="2551"/>
        <w:gridCol w:w="2410"/>
        <w:gridCol w:w="2796"/>
      </w:tblGrid>
      <w:tr w:rsidR="00CD0163" w:rsidRPr="000736F8" w:rsidTr="00CD0163">
        <w:trPr>
          <w:trHeight w:val="651"/>
          <w:tblCellSpacing w:w="0" w:type="dxa"/>
        </w:trPr>
        <w:tc>
          <w:tcPr>
            <w:tcW w:w="24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b/>
                <w:bCs/>
                <w:color w:val="000000"/>
                <w:sz w:val="28"/>
                <w:szCs w:val="28"/>
                <w:lang w:eastAsia="ru-RU"/>
              </w:rPr>
              <w:t>Критерий сравнения</w:t>
            </w:r>
          </w:p>
        </w:tc>
        <w:tc>
          <w:tcPr>
            <w:tcW w:w="25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b/>
                <w:bCs/>
                <w:color w:val="000000"/>
                <w:sz w:val="28"/>
                <w:szCs w:val="28"/>
                <w:lang w:eastAsia="ru-RU"/>
              </w:rPr>
              <w:t>Имперская модель (1866–1917)</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b/>
                <w:bCs/>
                <w:color w:val="000000"/>
                <w:sz w:val="28"/>
                <w:szCs w:val="28"/>
                <w:lang w:eastAsia="ru-RU"/>
              </w:rPr>
              <w:t>Советская модель (1917–1991)</w:t>
            </w:r>
          </w:p>
        </w:tc>
        <w:tc>
          <w:tcPr>
            <w:tcW w:w="279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b/>
                <w:bCs/>
                <w:color w:val="000000"/>
                <w:sz w:val="28"/>
                <w:szCs w:val="28"/>
                <w:lang w:eastAsia="ru-RU"/>
              </w:rPr>
              <w:t>Современная модель (с 1993 г.)</w:t>
            </w:r>
          </w:p>
        </w:tc>
      </w:tr>
      <w:tr w:rsidR="00CD0163" w:rsidRPr="000736F8" w:rsidTr="00CD0163">
        <w:trPr>
          <w:trHeight w:val="392"/>
          <w:tblCellSpacing w:w="0" w:type="dxa"/>
        </w:trPr>
        <w:tc>
          <w:tcPr>
            <w:tcW w:w="246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Статус нотариуса</w:t>
            </w:r>
          </w:p>
        </w:tc>
        <w:tc>
          <w:tcPr>
            <w:tcW w:w="255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Свободный профессионал</w:t>
            </w:r>
          </w:p>
        </w:tc>
        <w:tc>
          <w:tcPr>
            <w:tcW w:w="241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Государственный служащий</w:t>
            </w:r>
          </w:p>
        </w:tc>
        <w:tc>
          <w:tcPr>
            <w:tcW w:w="279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504542" w:rsidP="00B608EE">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Свободный специалист с публично-правовым </w:t>
            </w:r>
            <w:r w:rsidR="000736F8" w:rsidRPr="000736F8">
              <w:rPr>
                <w:rFonts w:ascii="Times New Roman" w:eastAsia="Times New Roman" w:hAnsi="Times New Roman" w:cs="Times New Roman"/>
                <w:color w:val="000000"/>
                <w:sz w:val="28"/>
                <w:szCs w:val="28"/>
                <w:lang w:eastAsia="ru-RU"/>
              </w:rPr>
              <w:t>статус</w:t>
            </w:r>
            <w:r>
              <w:rPr>
                <w:rFonts w:ascii="Times New Roman" w:eastAsia="Times New Roman" w:hAnsi="Times New Roman" w:cs="Times New Roman"/>
                <w:color w:val="000000"/>
                <w:sz w:val="28"/>
                <w:szCs w:val="28"/>
                <w:lang w:eastAsia="ru-RU"/>
              </w:rPr>
              <w:t>ом</w:t>
            </w:r>
          </w:p>
        </w:tc>
      </w:tr>
      <w:tr w:rsidR="00CD0163" w:rsidRPr="000736F8" w:rsidTr="00CD0163">
        <w:trPr>
          <w:trHeight w:val="392"/>
          <w:tblCellSpacing w:w="0" w:type="dxa"/>
        </w:trPr>
        <w:tc>
          <w:tcPr>
            <w:tcW w:w="24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Финансирование</w:t>
            </w:r>
          </w:p>
        </w:tc>
        <w:tc>
          <w:tcPr>
            <w:tcW w:w="25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Самофинансирование (такса)</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Бюджетное финансирование</w:t>
            </w:r>
          </w:p>
        </w:tc>
        <w:tc>
          <w:tcPr>
            <w:tcW w:w="279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Самофинансирование через тарифы</w:t>
            </w:r>
          </w:p>
        </w:tc>
      </w:tr>
      <w:tr w:rsidR="00CD0163" w:rsidRPr="000736F8" w:rsidTr="00CD0163">
        <w:trPr>
          <w:trHeight w:val="392"/>
          <w:tblCellSpacing w:w="0" w:type="dxa"/>
        </w:trPr>
        <w:tc>
          <w:tcPr>
            <w:tcW w:w="246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Независимость</w:t>
            </w:r>
          </w:p>
        </w:tc>
        <w:tc>
          <w:tcPr>
            <w:tcW w:w="255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Полная</w:t>
            </w:r>
          </w:p>
        </w:tc>
        <w:tc>
          <w:tcPr>
            <w:tcW w:w="241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Отсутствует</w:t>
            </w:r>
          </w:p>
        </w:tc>
        <w:tc>
          <w:tcPr>
            <w:tcW w:w="279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Высокая (членство в палате)</w:t>
            </w:r>
          </w:p>
        </w:tc>
      </w:tr>
      <w:tr w:rsidR="00CD0163" w:rsidRPr="000736F8" w:rsidTr="00CD0163">
        <w:trPr>
          <w:trHeight w:val="651"/>
          <w:tblCellSpacing w:w="0" w:type="dxa"/>
        </w:trPr>
        <w:tc>
          <w:tcPr>
            <w:tcW w:w="24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Основная функция</w:t>
            </w:r>
          </w:p>
        </w:tc>
        <w:tc>
          <w:tcPr>
            <w:tcW w:w="25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Превентивная и удостоверительная</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Техническая и контрольная</w:t>
            </w:r>
          </w:p>
        </w:tc>
        <w:tc>
          <w:tcPr>
            <w:tcW w:w="279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Превентивная + цифровая защита</w:t>
            </w:r>
          </w:p>
        </w:tc>
      </w:tr>
      <w:tr w:rsidR="00CD0163" w:rsidRPr="000736F8" w:rsidTr="00CD0163">
        <w:trPr>
          <w:trHeight w:val="651"/>
          <w:tblCellSpacing w:w="0" w:type="dxa"/>
        </w:trPr>
        <w:tc>
          <w:tcPr>
            <w:tcW w:w="246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Доступность для населения</w:t>
            </w:r>
          </w:p>
        </w:tc>
        <w:tc>
          <w:tcPr>
            <w:tcW w:w="255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Низкая (дорого)</w:t>
            </w:r>
          </w:p>
        </w:tc>
        <w:tc>
          <w:tcPr>
            <w:tcW w:w="241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Высокая (почти бесплатно)</w:t>
            </w:r>
          </w:p>
        </w:tc>
        <w:tc>
          <w:tcPr>
            <w:tcW w:w="279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 xml:space="preserve">Высокая (дистанционные действия, </w:t>
            </w:r>
            <w:proofErr w:type="spellStart"/>
            <w:r w:rsidRPr="000736F8">
              <w:rPr>
                <w:rFonts w:ascii="Times New Roman" w:eastAsia="Times New Roman" w:hAnsi="Times New Roman" w:cs="Times New Roman"/>
                <w:color w:val="000000"/>
                <w:sz w:val="28"/>
                <w:szCs w:val="28"/>
                <w:lang w:eastAsia="ru-RU"/>
              </w:rPr>
              <w:t>Госуслуги</w:t>
            </w:r>
            <w:proofErr w:type="spellEnd"/>
            <w:r w:rsidRPr="000736F8">
              <w:rPr>
                <w:rFonts w:ascii="Times New Roman" w:eastAsia="Times New Roman" w:hAnsi="Times New Roman" w:cs="Times New Roman"/>
                <w:color w:val="000000"/>
                <w:sz w:val="28"/>
                <w:szCs w:val="28"/>
                <w:lang w:eastAsia="ru-RU"/>
              </w:rPr>
              <w:t>)</w:t>
            </w:r>
          </w:p>
        </w:tc>
      </w:tr>
      <w:tr w:rsidR="00CD0163" w:rsidRPr="000736F8" w:rsidTr="00CD0163">
        <w:trPr>
          <w:trHeight w:val="651"/>
          <w:tblCellSpacing w:w="0" w:type="dxa"/>
        </w:trPr>
        <w:tc>
          <w:tcPr>
            <w:tcW w:w="24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Цифровые технологии</w:t>
            </w:r>
          </w:p>
        </w:tc>
        <w:tc>
          <w:tcPr>
            <w:tcW w:w="25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Отсутствуют</w:t>
            </w:r>
          </w:p>
        </w:tc>
        <w:tc>
          <w:tcPr>
            <w:tcW w:w="241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Отсутствуют</w:t>
            </w:r>
          </w:p>
        </w:tc>
        <w:tc>
          <w:tcPr>
            <w:tcW w:w="279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vAlign w:val="center"/>
            <w:hideMark/>
          </w:tcPr>
          <w:p w:rsidR="00A802D8" w:rsidRPr="00B608EE" w:rsidRDefault="000736F8" w:rsidP="00B608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36F8">
              <w:rPr>
                <w:rFonts w:ascii="Times New Roman" w:eastAsia="Times New Roman" w:hAnsi="Times New Roman" w:cs="Times New Roman"/>
                <w:color w:val="000000"/>
                <w:sz w:val="28"/>
                <w:szCs w:val="28"/>
                <w:lang w:eastAsia="ru-RU"/>
              </w:rPr>
              <w:t xml:space="preserve">ЕИС, телепортация, интеграция с ЕРН </w:t>
            </w:r>
          </w:p>
          <w:p w:rsidR="000736F8" w:rsidRPr="000736F8" w:rsidRDefault="000736F8" w:rsidP="00B608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736F8">
              <w:rPr>
                <w:rFonts w:ascii="Times New Roman" w:eastAsia="Times New Roman" w:hAnsi="Times New Roman" w:cs="Times New Roman"/>
                <w:color w:val="000000"/>
                <w:sz w:val="28"/>
                <w:szCs w:val="28"/>
                <w:lang w:eastAsia="ru-RU"/>
              </w:rPr>
              <w:t>(2026 г.)</w:t>
            </w:r>
          </w:p>
        </w:tc>
      </w:tr>
      <w:tr w:rsidR="00CD0163" w:rsidRPr="000736F8" w:rsidTr="00CD0163">
        <w:trPr>
          <w:trHeight w:val="392"/>
          <w:tblCellSpacing w:w="0" w:type="dxa"/>
        </w:trPr>
        <w:tc>
          <w:tcPr>
            <w:tcW w:w="246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Количество нотариусов</w:t>
            </w:r>
          </w:p>
        </w:tc>
        <w:tc>
          <w:tcPr>
            <w:tcW w:w="255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Более 1500 (1913 г.)</w:t>
            </w:r>
          </w:p>
        </w:tc>
        <w:tc>
          <w:tcPr>
            <w:tcW w:w="241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Значительно меньше</w:t>
            </w:r>
          </w:p>
        </w:tc>
        <w:tc>
          <w:tcPr>
            <w:tcW w:w="279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hideMark/>
          </w:tcPr>
          <w:p w:rsidR="000736F8" w:rsidRPr="000736F8" w:rsidRDefault="000736F8" w:rsidP="00B608EE">
            <w:pPr>
              <w:shd w:val="clear" w:color="auto" w:fill="FFFFFF"/>
              <w:spacing w:after="0" w:line="240" w:lineRule="auto"/>
              <w:jc w:val="both"/>
              <w:rPr>
                <w:rFonts w:ascii="Times New Roman" w:eastAsia="Times New Roman" w:hAnsi="Times New Roman" w:cs="Times New Roman"/>
                <w:sz w:val="28"/>
                <w:szCs w:val="28"/>
                <w:lang w:eastAsia="ru-RU"/>
              </w:rPr>
            </w:pPr>
            <w:r w:rsidRPr="000736F8">
              <w:rPr>
                <w:rFonts w:ascii="Times New Roman" w:eastAsia="Times New Roman" w:hAnsi="Times New Roman" w:cs="Times New Roman"/>
                <w:color w:val="000000"/>
                <w:sz w:val="28"/>
                <w:szCs w:val="28"/>
                <w:lang w:eastAsia="ru-RU"/>
              </w:rPr>
              <w:t>Более 5000 (2026 г.)</w:t>
            </w:r>
          </w:p>
        </w:tc>
      </w:tr>
    </w:tbl>
    <w:p w:rsidR="00AA3C86" w:rsidRPr="008446FE" w:rsidRDefault="00AA3C86" w:rsidP="003C471E">
      <w:pPr>
        <w:spacing w:after="0" w:line="240" w:lineRule="auto"/>
        <w:ind w:firstLine="709"/>
        <w:contextualSpacing/>
        <w:jc w:val="both"/>
        <w:rPr>
          <w:rFonts w:ascii="Times New Roman" w:hAnsi="Times New Roman" w:cs="Times New Roman"/>
          <w:sz w:val="28"/>
          <w:szCs w:val="28"/>
        </w:rPr>
      </w:pPr>
    </w:p>
    <w:sectPr w:rsidR="00AA3C86" w:rsidRPr="008446FE" w:rsidSect="00BE3572">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4F6" w:rsidRDefault="000024F6" w:rsidP="00620DE9">
      <w:pPr>
        <w:spacing w:after="0" w:line="240" w:lineRule="auto"/>
      </w:pPr>
      <w:r>
        <w:separator/>
      </w:r>
    </w:p>
  </w:endnote>
  <w:endnote w:type="continuationSeparator" w:id="0">
    <w:p w:rsidR="000024F6" w:rsidRDefault="000024F6" w:rsidP="0062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582058"/>
      <w:docPartObj>
        <w:docPartGallery w:val="Page Numbers (Bottom of Page)"/>
        <w:docPartUnique/>
      </w:docPartObj>
    </w:sdtPr>
    <w:sdtEndPr/>
    <w:sdtContent>
      <w:p w:rsidR="00CC700A" w:rsidRDefault="00CC700A">
        <w:pPr>
          <w:pStyle w:val="a9"/>
          <w:jc w:val="center"/>
        </w:pPr>
        <w:r>
          <w:fldChar w:fldCharType="begin"/>
        </w:r>
        <w:r>
          <w:instrText>PAGE   \* MERGEFORMAT</w:instrText>
        </w:r>
        <w:r>
          <w:fldChar w:fldCharType="separate"/>
        </w:r>
        <w:r w:rsidR="001E265D">
          <w:rPr>
            <w:noProof/>
          </w:rPr>
          <w:t>16</w:t>
        </w:r>
        <w:r>
          <w:fldChar w:fldCharType="end"/>
        </w:r>
      </w:p>
    </w:sdtContent>
  </w:sdt>
  <w:p w:rsidR="00CC700A" w:rsidRDefault="00CC700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4F6" w:rsidRDefault="000024F6" w:rsidP="00620DE9">
      <w:pPr>
        <w:spacing w:after="0" w:line="240" w:lineRule="auto"/>
      </w:pPr>
      <w:r>
        <w:separator/>
      </w:r>
    </w:p>
  </w:footnote>
  <w:footnote w:type="continuationSeparator" w:id="0">
    <w:p w:rsidR="000024F6" w:rsidRDefault="000024F6" w:rsidP="00620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4C2"/>
    <w:multiLevelType w:val="multilevel"/>
    <w:tmpl w:val="6FE8B08C"/>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0B5438A"/>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31A3B35"/>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473702E"/>
    <w:multiLevelType w:val="hybridMultilevel"/>
    <w:tmpl w:val="C3C4C3CE"/>
    <w:lvl w:ilvl="0" w:tplc="8B7CBB64">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4A61D7"/>
    <w:multiLevelType w:val="multilevel"/>
    <w:tmpl w:val="5D747E9C"/>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08FC6677"/>
    <w:multiLevelType w:val="multilevel"/>
    <w:tmpl w:val="B3A8EB5A"/>
    <w:lvl w:ilvl="0">
      <w:start w:val="1"/>
      <w:numFmt w:val="decimal"/>
      <w:suff w:val="space"/>
      <w:lvlText w:val="Глава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A9D5220"/>
    <w:multiLevelType w:val="multilevel"/>
    <w:tmpl w:val="1E564E28"/>
    <w:lvl w:ilvl="0">
      <w:start w:val="1"/>
      <w:numFmt w:val="upperRoman"/>
      <w:lvlText w:val="%1."/>
      <w:lvlJc w:val="left"/>
      <w:pPr>
        <w:ind w:left="1984" w:firstLine="0"/>
      </w:pPr>
      <w:rPr>
        <w:rFonts w:hint="default"/>
      </w:rPr>
    </w:lvl>
    <w:lvl w:ilvl="1">
      <w:start w:val="1"/>
      <w:numFmt w:val="decimal"/>
      <w:lvlText w:val="%2."/>
      <w:lvlJc w:val="left"/>
      <w:pPr>
        <w:ind w:left="2693" w:hanging="709"/>
      </w:pPr>
      <w:rPr>
        <w:rFonts w:hint="default"/>
      </w:rPr>
    </w:lvl>
    <w:lvl w:ilvl="2">
      <w:start w:val="1"/>
      <w:numFmt w:val="none"/>
      <w:lvlText w:val="%3."/>
      <w:lvlJc w:val="left"/>
      <w:pPr>
        <w:ind w:left="3424" w:firstLine="0"/>
      </w:pPr>
      <w:rPr>
        <w:rFonts w:hint="default"/>
      </w:rPr>
    </w:lvl>
    <w:lvl w:ilvl="3">
      <w:start w:val="1"/>
      <w:numFmt w:val="lowerLetter"/>
      <w:lvlText w:val="%4)"/>
      <w:lvlJc w:val="left"/>
      <w:pPr>
        <w:ind w:left="4144" w:firstLine="0"/>
      </w:pPr>
      <w:rPr>
        <w:rFonts w:hint="default"/>
      </w:rPr>
    </w:lvl>
    <w:lvl w:ilvl="4">
      <w:start w:val="1"/>
      <w:numFmt w:val="decimal"/>
      <w:lvlText w:val="(%5)"/>
      <w:lvlJc w:val="left"/>
      <w:pPr>
        <w:ind w:left="4864" w:firstLine="0"/>
      </w:pPr>
      <w:rPr>
        <w:rFonts w:hint="default"/>
      </w:rPr>
    </w:lvl>
    <w:lvl w:ilvl="5">
      <w:start w:val="1"/>
      <w:numFmt w:val="lowerLetter"/>
      <w:lvlText w:val="(%6)"/>
      <w:lvlJc w:val="left"/>
      <w:pPr>
        <w:ind w:left="5584" w:firstLine="0"/>
      </w:pPr>
      <w:rPr>
        <w:rFonts w:hint="default"/>
      </w:rPr>
    </w:lvl>
    <w:lvl w:ilvl="6">
      <w:start w:val="1"/>
      <w:numFmt w:val="lowerRoman"/>
      <w:lvlText w:val="(%7)"/>
      <w:lvlJc w:val="left"/>
      <w:pPr>
        <w:ind w:left="6304" w:firstLine="0"/>
      </w:pPr>
      <w:rPr>
        <w:rFonts w:hint="default"/>
      </w:rPr>
    </w:lvl>
    <w:lvl w:ilvl="7">
      <w:start w:val="1"/>
      <w:numFmt w:val="lowerLetter"/>
      <w:lvlText w:val="(%8)"/>
      <w:lvlJc w:val="left"/>
      <w:pPr>
        <w:ind w:left="7024" w:firstLine="0"/>
      </w:pPr>
      <w:rPr>
        <w:rFonts w:hint="default"/>
      </w:rPr>
    </w:lvl>
    <w:lvl w:ilvl="8">
      <w:start w:val="1"/>
      <w:numFmt w:val="lowerRoman"/>
      <w:lvlText w:val="(%9)"/>
      <w:lvlJc w:val="left"/>
      <w:pPr>
        <w:ind w:left="7744" w:firstLine="0"/>
      </w:pPr>
      <w:rPr>
        <w:rFonts w:hint="default"/>
      </w:rPr>
    </w:lvl>
  </w:abstractNum>
  <w:abstractNum w:abstractNumId="7" w15:restartNumberingAfterBreak="0">
    <w:nsid w:val="0D151B72"/>
    <w:multiLevelType w:val="multilevel"/>
    <w:tmpl w:val="041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8" w15:restartNumberingAfterBreak="0">
    <w:nsid w:val="12FF6EC8"/>
    <w:multiLevelType w:val="hybridMultilevel"/>
    <w:tmpl w:val="AAE6C43E"/>
    <w:lvl w:ilvl="0" w:tplc="1B40BCF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57273B9"/>
    <w:multiLevelType w:val="hybridMultilevel"/>
    <w:tmpl w:val="BEF41EB6"/>
    <w:lvl w:ilvl="0" w:tplc="62666800">
      <w:start w:val="1"/>
      <w:numFmt w:val="bullet"/>
      <w:suff w:val="space"/>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697004"/>
    <w:multiLevelType w:val="hybridMultilevel"/>
    <w:tmpl w:val="3BB2AF14"/>
    <w:lvl w:ilvl="0" w:tplc="62666800">
      <w:start w:val="1"/>
      <w:numFmt w:val="bullet"/>
      <w:suff w:val="space"/>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F3600E6"/>
    <w:multiLevelType w:val="multilevel"/>
    <w:tmpl w:val="08749212"/>
    <w:lvl w:ilvl="0">
      <w:start w:val="1"/>
      <w:numFmt w:val="upperRoman"/>
      <w:lvlText w:val="%1."/>
      <w:lvlJc w:val="left"/>
      <w:pPr>
        <w:ind w:left="1984" w:firstLine="0"/>
      </w:pPr>
      <w:rPr>
        <w:rFonts w:hint="default"/>
      </w:rPr>
    </w:lvl>
    <w:lvl w:ilvl="1">
      <w:start w:val="1"/>
      <w:numFmt w:val="decimal"/>
      <w:suff w:val="space"/>
      <w:lvlText w:val="%2."/>
      <w:lvlJc w:val="left"/>
      <w:pPr>
        <w:ind w:left="0" w:firstLine="0"/>
      </w:pPr>
      <w:rPr>
        <w:rFonts w:hint="default"/>
      </w:rPr>
    </w:lvl>
    <w:lvl w:ilvl="2">
      <w:start w:val="1"/>
      <w:numFmt w:val="none"/>
      <w:lvlText w:val="%3."/>
      <w:lvlJc w:val="left"/>
      <w:pPr>
        <w:ind w:left="3424" w:firstLine="0"/>
      </w:pPr>
      <w:rPr>
        <w:rFonts w:hint="default"/>
      </w:rPr>
    </w:lvl>
    <w:lvl w:ilvl="3">
      <w:start w:val="1"/>
      <w:numFmt w:val="lowerLetter"/>
      <w:lvlText w:val="%4)"/>
      <w:lvlJc w:val="left"/>
      <w:pPr>
        <w:ind w:left="4144" w:firstLine="0"/>
      </w:pPr>
      <w:rPr>
        <w:rFonts w:hint="default"/>
      </w:rPr>
    </w:lvl>
    <w:lvl w:ilvl="4">
      <w:start w:val="1"/>
      <w:numFmt w:val="decimal"/>
      <w:lvlText w:val="(%5)"/>
      <w:lvlJc w:val="left"/>
      <w:pPr>
        <w:ind w:left="4864" w:firstLine="0"/>
      </w:pPr>
      <w:rPr>
        <w:rFonts w:hint="default"/>
      </w:rPr>
    </w:lvl>
    <w:lvl w:ilvl="5">
      <w:start w:val="1"/>
      <w:numFmt w:val="lowerLetter"/>
      <w:lvlText w:val="(%6)"/>
      <w:lvlJc w:val="left"/>
      <w:pPr>
        <w:ind w:left="5584" w:firstLine="0"/>
      </w:pPr>
      <w:rPr>
        <w:rFonts w:hint="default"/>
      </w:rPr>
    </w:lvl>
    <w:lvl w:ilvl="6">
      <w:start w:val="1"/>
      <w:numFmt w:val="lowerRoman"/>
      <w:lvlText w:val="(%7)"/>
      <w:lvlJc w:val="left"/>
      <w:pPr>
        <w:ind w:left="6304" w:firstLine="0"/>
      </w:pPr>
      <w:rPr>
        <w:rFonts w:hint="default"/>
      </w:rPr>
    </w:lvl>
    <w:lvl w:ilvl="7">
      <w:start w:val="1"/>
      <w:numFmt w:val="lowerLetter"/>
      <w:lvlText w:val="(%8)"/>
      <w:lvlJc w:val="left"/>
      <w:pPr>
        <w:ind w:left="7024" w:firstLine="0"/>
      </w:pPr>
      <w:rPr>
        <w:rFonts w:hint="default"/>
      </w:rPr>
    </w:lvl>
    <w:lvl w:ilvl="8">
      <w:start w:val="1"/>
      <w:numFmt w:val="lowerRoman"/>
      <w:lvlText w:val="(%9)"/>
      <w:lvlJc w:val="left"/>
      <w:pPr>
        <w:ind w:left="7744" w:firstLine="0"/>
      </w:pPr>
      <w:rPr>
        <w:rFonts w:hint="default"/>
      </w:rPr>
    </w:lvl>
  </w:abstractNum>
  <w:abstractNum w:abstractNumId="12" w15:restartNumberingAfterBreak="0">
    <w:nsid w:val="23570C53"/>
    <w:multiLevelType w:val="hybridMultilevel"/>
    <w:tmpl w:val="F064EC54"/>
    <w:lvl w:ilvl="0" w:tplc="7F80DA9A">
      <w:numFmt w:val="bullet"/>
      <w:lvlText w:val="•"/>
      <w:lvlJc w:val="left"/>
      <w:pPr>
        <w:ind w:left="1429"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AB0F16"/>
    <w:multiLevelType w:val="multilevel"/>
    <w:tmpl w:val="C50ABEF0"/>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2AF07D7C"/>
    <w:multiLevelType w:val="multilevel"/>
    <w:tmpl w:val="9A96E1AA"/>
    <w:lvl w:ilvl="0">
      <w:start w:val="1"/>
      <w:numFmt w:val="upperRoman"/>
      <w:lvlText w:val="%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32006CA2"/>
    <w:multiLevelType w:val="hybridMultilevel"/>
    <w:tmpl w:val="AFEEBF82"/>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0F">
      <w:start w:val="1"/>
      <w:numFmt w:val="decimal"/>
      <w:lvlText w:val="%3."/>
      <w:lvlJc w:val="left"/>
      <w:pPr>
        <w:ind w:left="605"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4B543E4"/>
    <w:multiLevelType w:val="multilevel"/>
    <w:tmpl w:val="6562E5DC"/>
    <w:lvl w:ilvl="0">
      <w:start w:val="1"/>
      <w:numFmt w:val="upperRoman"/>
      <w:lvlText w:val="%1."/>
      <w:lvlJc w:val="left"/>
      <w:pPr>
        <w:ind w:left="0" w:firstLine="0"/>
      </w:pPr>
    </w:lvl>
    <w:lvl w:ilvl="1">
      <w:start w:val="1"/>
      <w:numFmt w:val="decimal"/>
      <w:lvlText w:val="%2."/>
      <w:lvlJc w:val="center"/>
      <w:pPr>
        <w:ind w:left="720" w:firstLine="0"/>
      </w:pPr>
      <w:rPr>
        <w:rFonts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34C0746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9C5064"/>
    <w:multiLevelType w:val="multilevel"/>
    <w:tmpl w:val="63341D1A"/>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9F36495"/>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3B2F4858"/>
    <w:multiLevelType w:val="hybridMultilevel"/>
    <w:tmpl w:val="28AA53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EB1EF5"/>
    <w:multiLevelType w:val="hybridMultilevel"/>
    <w:tmpl w:val="C4240A02"/>
    <w:lvl w:ilvl="0" w:tplc="7F80DA9A">
      <w:numFmt w:val="bullet"/>
      <w:lvlText w:val="•"/>
      <w:lvlJc w:val="left"/>
      <w:pPr>
        <w:ind w:left="1069"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40140D5D"/>
    <w:multiLevelType w:val="hybridMultilevel"/>
    <w:tmpl w:val="D6CAA41C"/>
    <w:lvl w:ilvl="0" w:tplc="85327654">
      <w:start w:val="1"/>
      <w:numFmt w:val="decimal"/>
      <w:lvlText w:val="%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28F368C"/>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4330487B"/>
    <w:multiLevelType w:val="multilevel"/>
    <w:tmpl w:val="81D43CC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447E5950"/>
    <w:multiLevelType w:val="multilevel"/>
    <w:tmpl w:val="303271D8"/>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E1F1E"/>
    <w:multiLevelType w:val="hybridMultilevel"/>
    <w:tmpl w:val="217CD772"/>
    <w:lvl w:ilvl="0" w:tplc="0419000F">
      <w:start w:val="1"/>
      <w:numFmt w:val="decimal"/>
      <w:lvlText w:val="%1."/>
      <w:lvlJc w:val="left"/>
      <w:pPr>
        <w:ind w:left="1507" w:hanging="360"/>
      </w:p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27" w15:restartNumberingAfterBreak="0">
    <w:nsid w:val="4DF32BCC"/>
    <w:multiLevelType w:val="hybridMultilevel"/>
    <w:tmpl w:val="B71889E2"/>
    <w:lvl w:ilvl="0" w:tplc="62666800">
      <w:start w:val="1"/>
      <w:numFmt w:val="bullet"/>
      <w:suff w:val="space"/>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014578C"/>
    <w:multiLevelType w:val="multilevel"/>
    <w:tmpl w:val="C3424716"/>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555F6DBE"/>
    <w:multiLevelType w:val="multilevel"/>
    <w:tmpl w:val="6164D8AA"/>
    <w:lvl w:ilvl="0">
      <w:start w:val="1"/>
      <w:numFmt w:val="decimal"/>
      <w:lvlText w:val="%1."/>
      <w:lvlJc w:val="left"/>
      <w:pPr>
        <w:ind w:left="492" w:hanging="492"/>
      </w:pPr>
      <w:rPr>
        <w:rFonts w:hint="default"/>
      </w:rPr>
    </w:lvl>
    <w:lvl w:ilvl="1">
      <w:start w:val="1"/>
      <w:numFmt w:val="decimal"/>
      <w:lvlText w:val="%2."/>
      <w:lvlJc w:val="center"/>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614103A"/>
    <w:multiLevelType w:val="multilevel"/>
    <w:tmpl w:val="C868DD96"/>
    <w:lvl w:ilvl="0">
      <w:start w:val="1"/>
      <w:numFmt w:val="decimal"/>
      <w:suff w:val="space"/>
      <w:lvlText w:val="%1."/>
      <w:lvlJc w:val="left"/>
      <w:pPr>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4."/>
      <w:lvlJc w:val="left"/>
      <w:pPr>
        <w:tabs>
          <w:tab w:val="num" w:pos="720"/>
        </w:tabs>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decimal"/>
      <w:lvlText w:val="%8."/>
      <w:lvlJc w:val="left"/>
      <w:pPr>
        <w:tabs>
          <w:tab w:val="num" w:pos="720"/>
        </w:tabs>
        <w:ind w:left="0" w:firstLine="0"/>
      </w:pPr>
      <w:rPr>
        <w:rFonts w:hint="default"/>
      </w:rPr>
    </w:lvl>
    <w:lvl w:ilvl="8">
      <w:start w:val="1"/>
      <w:numFmt w:val="decimal"/>
      <w:lvlText w:val="%9."/>
      <w:lvlJc w:val="left"/>
      <w:pPr>
        <w:tabs>
          <w:tab w:val="num" w:pos="720"/>
        </w:tabs>
        <w:ind w:left="0" w:firstLine="0"/>
      </w:pPr>
      <w:rPr>
        <w:rFonts w:hint="default"/>
      </w:rPr>
    </w:lvl>
  </w:abstractNum>
  <w:abstractNum w:abstractNumId="31" w15:restartNumberingAfterBreak="0">
    <w:nsid w:val="583D64A2"/>
    <w:multiLevelType w:val="multilevel"/>
    <w:tmpl w:val="D0D639FA"/>
    <w:lvl w:ilvl="0">
      <w:start w:val="1"/>
      <w:numFmt w:val="upperRoman"/>
      <w:lvlText w:val="%1."/>
      <w:lvlJc w:val="righ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AAD7446"/>
    <w:multiLevelType w:val="multilevel"/>
    <w:tmpl w:val="EA9C0FB8"/>
    <w:lvl w:ilvl="0">
      <w:start w:val="1"/>
      <w:numFmt w:val="upperRoman"/>
      <w:lvlText w:val="%1."/>
      <w:lvlJc w:val="left"/>
      <w:pPr>
        <w:ind w:left="0" w:firstLine="0"/>
      </w:pPr>
      <w:rPr>
        <w:rFonts w:hint="default"/>
      </w:rPr>
    </w:lvl>
    <w:lvl w:ilvl="1">
      <w:start w:val="1"/>
      <w:numFmt w:val="decimal"/>
      <w:lvlText w:val="%2."/>
      <w:lvlJc w:val="center"/>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5AAE04CE"/>
    <w:multiLevelType w:val="multilevel"/>
    <w:tmpl w:val="A4387D12"/>
    <w:lvl w:ilvl="0">
      <w:start w:val="1"/>
      <w:numFmt w:val="upperRoman"/>
      <w:lvlText w:val="%1."/>
      <w:lvlJc w:val="left"/>
      <w:pPr>
        <w:ind w:left="0" w:firstLine="0"/>
      </w:pPr>
    </w:lvl>
    <w:lvl w:ilvl="1">
      <w:start w:val="1"/>
      <w:numFmt w:val="decimal"/>
      <w:lvlText w:val="%2."/>
      <w:lvlJc w:val="center"/>
      <w:pPr>
        <w:ind w:left="720" w:firstLine="0"/>
      </w:pPr>
      <w:rPr>
        <w:rFonts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63377EDE"/>
    <w:multiLevelType w:val="multilevel"/>
    <w:tmpl w:val="ADBA6C3E"/>
    <w:lvl w:ilvl="0">
      <w:start w:val="1"/>
      <w:numFmt w:val="upperRoman"/>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66EC366C"/>
    <w:multiLevelType w:val="multilevel"/>
    <w:tmpl w:val="B3A8EB5A"/>
    <w:lvl w:ilvl="0">
      <w:start w:val="1"/>
      <w:numFmt w:val="decimal"/>
      <w:suff w:val="space"/>
      <w:lvlText w:val="Глава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90525E0"/>
    <w:multiLevelType w:val="multilevel"/>
    <w:tmpl w:val="6562E5DC"/>
    <w:lvl w:ilvl="0">
      <w:start w:val="1"/>
      <w:numFmt w:val="upperRoman"/>
      <w:lvlText w:val="%1."/>
      <w:lvlJc w:val="left"/>
      <w:pPr>
        <w:ind w:left="0" w:firstLine="0"/>
      </w:pPr>
    </w:lvl>
    <w:lvl w:ilvl="1">
      <w:start w:val="1"/>
      <w:numFmt w:val="decimal"/>
      <w:lvlText w:val="%2."/>
      <w:lvlJc w:val="center"/>
      <w:pPr>
        <w:ind w:left="720" w:firstLine="0"/>
      </w:pPr>
      <w:rPr>
        <w:rFonts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15:restartNumberingAfterBreak="0">
    <w:nsid w:val="6C316CFF"/>
    <w:multiLevelType w:val="hybridMultilevel"/>
    <w:tmpl w:val="8E2A4A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C5B3F24"/>
    <w:multiLevelType w:val="multilevel"/>
    <w:tmpl w:val="046CFF2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9" w15:restartNumberingAfterBreak="0">
    <w:nsid w:val="76597DB1"/>
    <w:multiLevelType w:val="hybridMultilevel"/>
    <w:tmpl w:val="546E712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0F">
      <w:start w:val="1"/>
      <w:numFmt w:val="decimal"/>
      <w:lvlText w:val="%3."/>
      <w:lvlJc w:val="left"/>
      <w:pPr>
        <w:ind w:left="605"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9"/>
  </w:num>
  <w:num w:numId="2">
    <w:abstractNumId w:val="37"/>
  </w:num>
  <w:num w:numId="3">
    <w:abstractNumId w:val="21"/>
  </w:num>
  <w:num w:numId="4">
    <w:abstractNumId w:val="35"/>
  </w:num>
  <w:num w:numId="5">
    <w:abstractNumId w:val="3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18"/>
  </w:num>
  <w:num w:numId="10">
    <w:abstractNumId w:val="17"/>
  </w:num>
  <w:num w:numId="11">
    <w:abstractNumId w:val="32"/>
  </w:num>
  <w:num w:numId="12">
    <w:abstractNumId w:val="34"/>
  </w:num>
  <w:num w:numId="13">
    <w:abstractNumId w:val="33"/>
  </w:num>
  <w:num w:numId="14">
    <w:abstractNumId w:val="16"/>
  </w:num>
  <w:num w:numId="15">
    <w:abstractNumId w:val="36"/>
  </w:num>
  <w:num w:numId="16">
    <w:abstractNumId w:val="24"/>
  </w:num>
  <w:num w:numId="17">
    <w:abstractNumId w:val="38"/>
  </w:num>
  <w:num w:numId="18">
    <w:abstractNumId w:val="19"/>
  </w:num>
  <w:num w:numId="19">
    <w:abstractNumId w:val="1"/>
  </w:num>
  <w:num w:numId="20">
    <w:abstractNumId w:val="39"/>
  </w:num>
  <w:num w:numId="21">
    <w:abstractNumId w:val="5"/>
  </w:num>
  <w:num w:numId="22">
    <w:abstractNumId w:val="31"/>
  </w:num>
  <w:num w:numId="23">
    <w:abstractNumId w:val="23"/>
  </w:num>
  <w:num w:numId="24">
    <w:abstractNumId w:val="15"/>
  </w:num>
  <w:num w:numId="25">
    <w:abstractNumId w:val="2"/>
  </w:num>
  <w:num w:numId="26">
    <w:abstractNumId w:val="4"/>
  </w:num>
  <w:num w:numId="27">
    <w:abstractNumId w:val="22"/>
  </w:num>
  <w:num w:numId="28">
    <w:abstractNumId w:val="26"/>
  </w:num>
  <w:num w:numId="29">
    <w:abstractNumId w:val="13"/>
  </w:num>
  <w:num w:numId="30">
    <w:abstractNumId w:val="28"/>
  </w:num>
  <w:num w:numId="31">
    <w:abstractNumId w:val="0"/>
  </w:num>
  <w:num w:numId="32">
    <w:abstractNumId w:val="7"/>
  </w:num>
  <w:num w:numId="33">
    <w:abstractNumId w:val="3"/>
  </w:num>
  <w:num w:numId="34">
    <w:abstractNumId w:val="20"/>
  </w:num>
  <w:num w:numId="35">
    <w:abstractNumId w:val="6"/>
  </w:num>
  <w:num w:numId="36">
    <w:abstractNumId w:val="30"/>
  </w:num>
  <w:num w:numId="37">
    <w:abstractNumId w:val="12"/>
  </w:num>
  <w:num w:numId="38">
    <w:abstractNumId w:val="11"/>
  </w:num>
  <w:num w:numId="39">
    <w:abstractNumId w:val="8"/>
  </w:num>
  <w:num w:numId="40">
    <w:abstractNumId w:val="10"/>
  </w:num>
  <w:num w:numId="41">
    <w:abstractNumId w:val="27"/>
  </w:num>
  <w:num w:numId="42">
    <w:abstractNumId w:val="9"/>
  </w:num>
  <w:num w:numId="43">
    <w:abstractNumId w:val="6"/>
    <w:lvlOverride w:ilvl="0">
      <w:lvl w:ilvl="0">
        <w:start w:val="1"/>
        <w:numFmt w:val="upperRoman"/>
        <w:lvlText w:val="%1."/>
        <w:lvlJc w:val="left"/>
        <w:pPr>
          <w:ind w:left="1984"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none"/>
        <w:lvlText w:val="%3."/>
        <w:lvlJc w:val="left"/>
        <w:pPr>
          <w:ind w:left="3424" w:firstLine="0"/>
        </w:pPr>
        <w:rPr>
          <w:rFonts w:hint="default"/>
        </w:rPr>
      </w:lvl>
    </w:lvlOverride>
    <w:lvlOverride w:ilvl="3">
      <w:lvl w:ilvl="3">
        <w:start w:val="1"/>
        <w:numFmt w:val="lowerLetter"/>
        <w:lvlText w:val="%4)"/>
        <w:lvlJc w:val="left"/>
        <w:pPr>
          <w:ind w:left="4144" w:firstLine="0"/>
        </w:pPr>
        <w:rPr>
          <w:rFonts w:hint="default"/>
        </w:rPr>
      </w:lvl>
    </w:lvlOverride>
    <w:lvlOverride w:ilvl="4">
      <w:lvl w:ilvl="4">
        <w:start w:val="1"/>
        <w:numFmt w:val="decimal"/>
        <w:lvlText w:val="(%5)"/>
        <w:lvlJc w:val="left"/>
        <w:pPr>
          <w:ind w:left="4864" w:firstLine="0"/>
        </w:pPr>
        <w:rPr>
          <w:rFonts w:hint="default"/>
        </w:rPr>
      </w:lvl>
    </w:lvlOverride>
    <w:lvlOverride w:ilvl="5">
      <w:lvl w:ilvl="5">
        <w:start w:val="1"/>
        <w:numFmt w:val="lowerLetter"/>
        <w:lvlText w:val="(%6)"/>
        <w:lvlJc w:val="left"/>
        <w:pPr>
          <w:ind w:left="5584" w:firstLine="0"/>
        </w:pPr>
        <w:rPr>
          <w:rFonts w:hint="default"/>
        </w:rPr>
      </w:lvl>
    </w:lvlOverride>
    <w:lvlOverride w:ilvl="6">
      <w:lvl w:ilvl="6">
        <w:start w:val="1"/>
        <w:numFmt w:val="lowerRoman"/>
        <w:lvlText w:val="(%7)"/>
        <w:lvlJc w:val="left"/>
        <w:pPr>
          <w:ind w:left="6304" w:firstLine="0"/>
        </w:pPr>
        <w:rPr>
          <w:rFonts w:hint="default"/>
        </w:rPr>
      </w:lvl>
    </w:lvlOverride>
    <w:lvlOverride w:ilvl="7">
      <w:lvl w:ilvl="7">
        <w:start w:val="1"/>
        <w:numFmt w:val="lowerLetter"/>
        <w:lvlText w:val="(%8)"/>
        <w:lvlJc w:val="left"/>
        <w:pPr>
          <w:ind w:left="7024" w:firstLine="0"/>
        </w:pPr>
        <w:rPr>
          <w:rFonts w:hint="default"/>
        </w:rPr>
      </w:lvl>
    </w:lvlOverride>
    <w:lvlOverride w:ilvl="8">
      <w:lvl w:ilvl="8">
        <w:start w:val="1"/>
        <w:numFmt w:val="lowerRoman"/>
        <w:lvlText w:val="(%9)"/>
        <w:lvlJc w:val="left"/>
        <w:pPr>
          <w:ind w:left="7744" w:firstLine="0"/>
        </w:pPr>
        <w:rPr>
          <w:rFonts w:hint="default"/>
        </w:rPr>
      </w:lvl>
    </w:lvlOverride>
  </w:num>
  <w:num w:numId="44">
    <w:abstractNumId w:val="6"/>
    <w:lvlOverride w:ilvl="0">
      <w:lvl w:ilvl="0">
        <w:start w:val="1"/>
        <w:numFmt w:val="upperRoman"/>
        <w:lvlText w:val="%1."/>
        <w:lvlJc w:val="left"/>
        <w:pPr>
          <w:ind w:left="1984" w:firstLine="0"/>
        </w:pPr>
        <w:rPr>
          <w:rFonts w:hint="default"/>
        </w:rPr>
      </w:lvl>
    </w:lvlOverride>
    <w:lvlOverride w:ilvl="1">
      <w:lvl w:ilvl="1">
        <w:start w:val="1"/>
        <w:numFmt w:val="decimal"/>
        <w:suff w:val="space"/>
        <w:lvlText w:val="%2."/>
        <w:lvlJc w:val="left"/>
        <w:pPr>
          <w:ind w:left="0" w:firstLine="0"/>
        </w:pPr>
        <w:rPr>
          <w:rFonts w:hint="default"/>
        </w:rPr>
      </w:lvl>
    </w:lvlOverride>
    <w:lvlOverride w:ilvl="2">
      <w:lvl w:ilvl="2">
        <w:start w:val="1"/>
        <w:numFmt w:val="none"/>
        <w:lvlText w:val="%3."/>
        <w:lvlJc w:val="left"/>
        <w:pPr>
          <w:ind w:left="3424" w:firstLine="0"/>
        </w:pPr>
        <w:rPr>
          <w:rFonts w:hint="default"/>
        </w:rPr>
      </w:lvl>
    </w:lvlOverride>
    <w:lvlOverride w:ilvl="3">
      <w:lvl w:ilvl="3">
        <w:start w:val="1"/>
        <w:numFmt w:val="lowerLetter"/>
        <w:lvlText w:val="%4)"/>
        <w:lvlJc w:val="left"/>
        <w:pPr>
          <w:ind w:left="4144" w:firstLine="0"/>
        </w:pPr>
        <w:rPr>
          <w:rFonts w:hint="default"/>
        </w:rPr>
      </w:lvl>
    </w:lvlOverride>
    <w:lvlOverride w:ilvl="4">
      <w:lvl w:ilvl="4">
        <w:start w:val="1"/>
        <w:numFmt w:val="decimal"/>
        <w:lvlText w:val="(%5)"/>
        <w:lvlJc w:val="left"/>
        <w:pPr>
          <w:ind w:left="4864" w:firstLine="0"/>
        </w:pPr>
        <w:rPr>
          <w:rFonts w:hint="default"/>
        </w:rPr>
      </w:lvl>
    </w:lvlOverride>
    <w:lvlOverride w:ilvl="5">
      <w:lvl w:ilvl="5">
        <w:start w:val="1"/>
        <w:numFmt w:val="lowerLetter"/>
        <w:lvlText w:val="(%6)"/>
        <w:lvlJc w:val="left"/>
        <w:pPr>
          <w:ind w:left="5584" w:firstLine="0"/>
        </w:pPr>
        <w:rPr>
          <w:rFonts w:hint="default"/>
        </w:rPr>
      </w:lvl>
    </w:lvlOverride>
    <w:lvlOverride w:ilvl="6">
      <w:lvl w:ilvl="6">
        <w:start w:val="1"/>
        <w:numFmt w:val="lowerRoman"/>
        <w:lvlText w:val="(%7)"/>
        <w:lvlJc w:val="left"/>
        <w:pPr>
          <w:ind w:left="6304" w:firstLine="0"/>
        </w:pPr>
        <w:rPr>
          <w:rFonts w:hint="default"/>
        </w:rPr>
      </w:lvl>
    </w:lvlOverride>
    <w:lvlOverride w:ilvl="7">
      <w:lvl w:ilvl="7">
        <w:start w:val="1"/>
        <w:numFmt w:val="lowerLetter"/>
        <w:lvlText w:val="(%8)"/>
        <w:lvlJc w:val="left"/>
        <w:pPr>
          <w:ind w:left="7024" w:firstLine="0"/>
        </w:pPr>
        <w:rPr>
          <w:rFonts w:hint="default"/>
        </w:rPr>
      </w:lvl>
    </w:lvlOverride>
    <w:lvlOverride w:ilvl="8">
      <w:lvl w:ilvl="8">
        <w:start w:val="1"/>
        <w:numFmt w:val="lowerRoman"/>
        <w:lvlText w:val="(%9)"/>
        <w:lvlJc w:val="left"/>
        <w:pPr>
          <w:ind w:left="7744"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6B"/>
    <w:rsid w:val="000024F6"/>
    <w:rsid w:val="00015FB0"/>
    <w:rsid w:val="000736F8"/>
    <w:rsid w:val="00077CEE"/>
    <w:rsid w:val="000C267A"/>
    <w:rsid w:val="000E1AF2"/>
    <w:rsid w:val="001C5248"/>
    <w:rsid w:val="001E265D"/>
    <w:rsid w:val="002067F8"/>
    <w:rsid w:val="0021312F"/>
    <w:rsid w:val="00297B4D"/>
    <w:rsid w:val="002B7CAD"/>
    <w:rsid w:val="002C15B6"/>
    <w:rsid w:val="003B3B5C"/>
    <w:rsid w:val="003B3EDE"/>
    <w:rsid w:val="003C471E"/>
    <w:rsid w:val="004020DF"/>
    <w:rsid w:val="00412D8B"/>
    <w:rsid w:val="004478A8"/>
    <w:rsid w:val="00465930"/>
    <w:rsid w:val="004A3F9A"/>
    <w:rsid w:val="004E4CDF"/>
    <w:rsid w:val="004F3EA9"/>
    <w:rsid w:val="00504542"/>
    <w:rsid w:val="00504D07"/>
    <w:rsid w:val="0053630A"/>
    <w:rsid w:val="00620428"/>
    <w:rsid w:val="00620DE9"/>
    <w:rsid w:val="006256D9"/>
    <w:rsid w:val="00647801"/>
    <w:rsid w:val="006966E5"/>
    <w:rsid w:val="006B1E5A"/>
    <w:rsid w:val="006C5455"/>
    <w:rsid w:val="006D592C"/>
    <w:rsid w:val="007034F8"/>
    <w:rsid w:val="0070682A"/>
    <w:rsid w:val="008446FE"/>
    <w:rsid w:val="0086133F"/>
    <w:rsid w:val="00870AB4"/>
    <w:rsid w:val="00885307"/>
    <w:rsid w:val="008A3272"/>
    <w:rsid w:val="00965287"/>
    <w:rsid w:val="0099092C"/>
    <w:rsid w:val="00994C62"/>
    <w:rsid w:val="009A5508"/>
    <w:rsid w:val="00A12C8F"/>
    <w:rsid w:val="00A802D8"/>
    <w:rsid w:val="00AA3C86"/>
    <w:rsid w:val="00B10587"/>
    <w:rsid w:val="00B608EE"/>
    <w:rsid w:val="00B60B6B"/>
    <w:rsid w:val="00B62905"/>
    <w:rsid w:val="00BB3A01"/>
    <w:rsid w:val="00BC3D62"/>
    <w:rsid w:val="00BE02CB"/>
    <w:rsid w:val="00BE24AF"/>
    <w:rsid w:val="00BE3572"/>
    <w:rsid w:val="00C26D99"/>
    <w:rsid w:val="00C47370"/>
    <w:rsid w:val="00C90CD3"/>
    <w:rsid w:val="00C90F1F"/>
    <w:rsid w:val="00C927CF"/>
    <w:rsid w:val="00C95D80"/>
    <w:rsid w:val="00CA30EB"/>
    <w:rsid w:val="00CC5575"/>
    <w:rsid w:val="00CC700A"/>
    <w:rsid w:val="00CD0163"/>
    <w:rsid w:val="00CF3B75"/>
    <w:rsid w:val="00DA196B"/>
    <w:rsid w:val="00E45C48"/>
    <w:rsid w:val="00E73CC0"/>
    <w:rsid w:val="00E93C8C"/>
    <w:rsid w:val="00EC521C"/>
    <w:rsid w:val="00F34940"/>
    <w:rsid w:val="00FF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3CE25A-D414-4EAD-BCB6-EA78C1E2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45C48"/>
    <w:pPr>
      <w:keepNext/>
      <w:keepLines/>
      <w:numPr>
        <w:numId w:val="32"/>
      </w:numPr>
      <w:spacing w:before="240" w:after="0"/>
      <w:jc w:val="both"/>
      <w:outlineLvl w:val="0"/>
    </w:pPr>
    <w:rPr>
      <w:rFonts w:ascii="Times New Roman" w:eastAsiaTheme="majorEastAsia" w:hAnsi="Times New Roman" w:cstheme="majorBidi"/>
      <w:color w:val="000000" w:themeColor="text1"/>
      <w:sz w:val="28"/>
      <w:szCs w:val="32"/>
    </w:rPr>
  </w:style>
  <w:style w:type="paragraph" w:styleId="2">
    <w:name w:val="heading 2"/>
    <w:basedOn w:val="a"/>
    <w:next w:val="a"/>
    <w:link w:val="20"/>
    <w:uiPriority w:val="9"/>
    <w:unhideWhenUsed/>
    <w:qFormat/>
    <w:rsid w:val="00E45C48"/>
    <w:pPr>
      <w:keepNext/>
      <w:keepLines/>
      <w:numPr>
        <w:ilvl w:val="1"/>
        <w:numId w:val="32"/>
      </w:numPr>
      <w:spacing w:before="40" w:after="0"/>
      <w:jc w:val="both"/>
      <w:outlineLvl w:val="1"/>
    </w:pPr>
    <w:rPr>
      <w:rFonts w:ascii="Times New Roman" w:eastAsiaTheme="majorEastAsia" w:hAnsi="Times New Roman" w:cstheme="majorBidi"/>
      <w:color w:val="000000" w:themeColor="text1"/>
      <w:sz w:val="28"/>
      <w:szCs w:val="26"/>
    </w:rPr>
  </w:style>
  <w:style w:type="paragraph" w:styleId="3">
    <w:name w:val="heading 3"/>
    <w:basedOn w:val="a"/>
    <w:next w:val="a"/>
    <w:link w:val="30"/>
    <w:uiPriority w:val="9"/>
    <w:unhideWhenUsed/>
    <w:qFormat/>
    <w:rsid w:val="00BE3572"/>
    <w:pPr>
      <w:keepNext/>
      <w:keepLines/>
      <w:numPr>
        <w:ilvl w:val="2"/>
        <w:numId w:val="32"/>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C90CD3"/>
    <w:pPr>
      <w:keepNext/>
      <w:keepLines/>
      <w:numPr>
        <w:ilvl w:val="3"/>
        <w:numId w:val="32"/>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C90CD3"/>
    <w:pPr>
      <w:keepNext/>
      <w:keepLines/>
      <w:numPr>
        <w:ilvl w:val="4"/>
        <w:numId w:val="32"/>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C90CD3"/>
    <w:pPr>
      <w:keepNext/>
      <w:keepLines/>
      <w:numPr>
        <w:ilvl w:val="5"/>
        <w:numId w:val="32"/>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C90CD3"/>
    <w:pPr>
      <w:keepNext/>
      <w:keepLines/>
      <w:numPr>
        <w:ilvl w:val="6"/>
        <w:numId w:val="32"/>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C90CD3"/>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C90CD3"/>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3C86"/>
    <w:rPr>
      <w:color w:val="0000FF" w:themeColor="hyperlink"/>
      <w:u w:val="single"/>
    </w:rPr>
  </w:style>
  <w:style w:type="character" w:styleId="a4">
    <w:name w:val="line number"/>
    <w:basedOn w:val="a0"/>
    <w:uiPriority w:val="99"/>
    <w:semiHidden/>
    <w:unhideWhenUsed/>
    <w:rsid w:val="00C26D99"/>
  </w:style>
  <w:style w:type="paragraph" w:styleId="a5">
    <w:name w:val="List Paragraph"/>
    <w:basedOn w:val="a"/>
    <w:uiPriority w:val="34"/>
    <w:qFormat/>
    <w:rsid w:val="00E93C8C"/>
    <w:pPr>
      <w:ind w:left="720"/>
      <w:contextualSpacing/>
    </w:pPr>
  </w:style>
  <w:style w:type="paragraph" w:styleId="a6">
    <w:name w:val="Normal (Web)"/>
    <w:basedOn w:val="a"/>
    <w:uiPriority w:val="99"/>
    <w:semiHidden/>
    <w:unhideWhenUsed/>
    <w:rsid w:val="00E93C8C"/>
    <w:rPr>
      <w:rFonts w:ascii="Times New Roman" w:hAnsi="Times New Roman" w:cs="Times New Roman"/>
      <w:sz w:val="24"/>
      <w:szCs w:val="24"/>
    </w:rPr>
  </w:style>
  <w:style w:type="paragraph" w:styleId="a7">
    <w:name w:val="header"/>
    <w:basedOn w:val="a"/>
    <w:link w:val="a8"/>
    <w:uiPriority w:val="99"/>
    <w:unhideWhenUsed/>
    <w:rsid w:val="00620D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0DE9"/>
  </w:style>
  <w:style w:type="paragraph" w:styleId="a9">
    <w:name w:val="footer"/>
    <w:basedOn w:val="a"/>
    <w:link w:val="aa"/>
    <w:uiPriority w:val="99"/>
    <w:unhideWhenUsed/>
    <w:rsid w:val="00620D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0DE9"/>
  </w:style>
  <w:style w:type="paragraph" w:customStyle="1" w:styleId="docdata">
    <w:name w:val="docdata"/>
    <w:aliases w:val="docy,v5,20710,bqiaagaaeyqcaaagiaiaaamqtqaabr5naaaaaaaaaaaaaaaaaaaaaaaaaaaaaaaaaaaaaaaaaaaaaaaaaaaaaaaaaaaaaaaaaaaaaaaaaaaaaaaaaaaaaaaaaaaaaaaaaaaaaaaaaaaaaaaaaaaaaaaaaaaaaaaaaaaaaaaaaaaaaaaaaaaaaaaaaaaaaaaaaaaaaaaaaaaaaaaaaaaaaaaaaaaaaaaaaaaaaaa"/>
    <w:basedOn w:val="a"/>
    <w:rsid w:val="006256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45C48"/>
    <w:rPr>
      <w:rFonts w:ascii="Times New Roman" w:eastAsiaTheme="majorEastAsia" w:hAnsi="Times New Roman" w:cstheme="majorBidi"/>
      <w:color w:val="000000" w:themeColor="text1"/>
      <w:sz w:val="28"/>
      <w:szCs w:val="32"/>
    </w:rPr>
  </w:style>
  <w:style w:type="paragraph" w:styleId="ab">
    <w:name w:val="TOC Heading"/>
    <w:basedOn w:val="1"/>
    <w:next w:val="a"/>
    <w:uiPriority w:val="39"/>
    <w:unhideWhenUsed/>
    <w:qFormat/>
    <w:rsid w:val="00BE3572"/>
    <w:pPr>
      <w:spacing w:line="259" w:lineRule="auto"/>
      <w:outlineLvl w:val="9"/>
    </w:pPr>
    <w:rPr>
      <w:lang w:eastAsia="ru-RU"/>
    </w:rPr>
  </w:style>
  <w:style w:type="character" w:customStyle="1" w:styleId="20">
    <w:name w:val="Заголовок 2 Знак"/>
    <w:basedOn w:val="a0"/>
    <w:link w:val="2"/>
    <w:uiPriority w:val="9"/>
    <w:rsid w:val="00E45C48"/>
    <w:rPr>
      <w:rFonts w:ascii="Times New Roman" w:eastAsiaTheme="majorEastAsia" w:hAnsi="Times New Roman" w:cstheme="majorBidi"/>
      <w:color w:val="000000" w:themeColor="text1"/>
      <w:sz w:val="28"/>
      <w:szCs w:val="26"/>
    </w:rPr>
  </w:style>
  <w:style w:type="character" w:customStyle="1" w:styleId="30">
    <w:name w:val="Заголовок 3 Знак"/>
    <w:basedOn w:val="a0"/>
    <w:link w:val="3"/>
    <w:uiPriority w:val="9"/>
    <w:rsid w:val="00BE3572"/>
    <w:rPr>
      <w:rFonts w:asciiTheme="majorHAnsi" w:eastAsiaTheme="majorEastAsia" w:hAnsiTheme="majorHAnsi" w:cstheme="majorBidi"/>
      <w:color w:val="243F60" w:themeColor="accent1" w:themeShade="7F"/>
      <w:sz w:val="24"/>
      <w:szCs w:val="24"/>
    </w:rPr>
  </w:style>
  <w:style w:type="paragraph" w:styleId="11">
    <w:name w:val="toc 1"/>
    <w:basedOn w:val="a"/>
    <w:next w:val="a"/>
    <w:autoRedefine/>
    <w:uiPriority w:val="39"/>
    <w:unhideWhenUsed/>
    <w:rsid w:val="00BE3572"/>
    <w:pPr>
      <w:spacing w:before="120" w:after="0"/>
    </w:pPr>
    <w:rPr>
      <w:rFonts w:cstheme="minorHAnsi"/>
      <w:b/>
      <w:bCs/>
      <w:i/>
      <w:iCs/>
      <w:sz w:val="24"/>
      <w:szCs w:val="24"/>
    </w:rPr>
  </w:style>
  <w:style w:type="paragraph" w:styleId="21">
    <w:name w:val="toc 2"/>
    <w:basedOn w:val="a"/>
    <w:next w:val="a"/>
    <w:autoRedefine/>
    <w:uiPriority w:val="39"/>
    <w:unhideWhenUsed/>
    <w:rsid w:val="003B3EDE"/>
    <w:pPr>
      <w:tabs>
        <w:tab w:val="left" w:pos="660"/>
        <w:tab w:val="right" w:leader="dot" w:pos="10195"/>
      </w:tabs>
      <w:spacing w:after="0" w:line="240" w:lineRule="auto"/>
      <w:jc w:val="both"/>
    </w:pPr>
    <w:rPr>
      <w:rFonts w:cstheme="minorHAnsi"/>
      <w:b/>
      <w:bCs/>
    </w:rPr>
  </w:style>
  <w:style w:type="paragraph" w:styleId="31">
    <w:name w:val="toc 3"/>
    <w:basedOn w:val="a"/>
    <w:next w:val="a"/>
    <w:autoRedefine/>
    <w:uiPriority w:val="39"/>
    <w:unhideWhenUsed/>
    <w:rsid w:val="00BE3572"/>
    <w:pPr>
      <w:spacing w:after="0"/>
      <w:ind w:left="440"/>
    </w:pPr>
    <w:rPr>
      <w:rFonts w:cstheme="minorHAnsi"/>
      <w:sz w:val="20"/>
      <w:szCs w:val="20"/>
    </w:rPr>
  </w:style>
  <w:style w:type="paragraph" w:styleId="41">
    <w:name w:val="toc 4"/>
    <w:basedOn w:val="a"/>
    <w:next w:val="a"/>
    <w:autoRedefine/>
    <w:uiPriority w:val="39"/>
    <w:unhideWhenUsed/>
    <w:rsid w:val="00BE3572"/>
    <w:pPr>
      <w:spacing w:after="0"/>
      <w:ind w:left="660"/>
    </w:pPr>
    <w:rPr>
      <w:rFonts w:cstheme="minorHAnsi"/>
      <w:sz w:val="20"/>
      <w:szCs w:val="20"/>
    </w:rPr>
  </w:style>
  <w:style w:type="paragraph" w:styleId="51">
    <w:name w:val="toc 5"/>
    <w:basedOn w:val="a"/>
    <w:next w:val="a"/>
    <w:autoRedefine/>
    <w:uiPriority w:val="39"/>
    <w:unhideWhenUsed/>
    <w:rsid w:val="00BE3572"/>
    <w:pPr>
      <w:spacing w:after="0"/>
      <w:ind w:left="880"/>
    </w:pPr>
    <w:rPr>
      <w:rFonts w:cstheme="minorHAnsi"/>
      <w:sz w:val="20"/>
      <w:szCs w:val="20"/>
    </w:rPr>
  </w:style>
  <w:style w:type="paragraph" w:styleId="61">
    <w:name w:val="toc 6"/>
    <w:basedOn w:val="a"/>
    <w:next w:val="a"/>
    <w:autoRedefine/>
    <w:uiPriority w:val="39"/>
    <w:unhideWhenUsed/>
    <w:rsid w:val="00BE3572"/>
    <w:pPr>
      <w:spacing w:after="0"/>
      <w:ind w:left="1100"/>
    </w:pPr>
    <w:rPr>
      <w:rFonts w:cstheme="minorHAnsi"/>
      <w:sz w:val="20"/>
      <w:szCs w:val="20"/>
    </w:rPr>
  </w:style>
  <w:style w:type="paragraph" w:styleId="71">
    <w:name w:val="toc 7"/>
    <w:basedOn w:val="a"/>
    <w:next w:val="a"/>
    <w:autoRedefine/>
    <w:uiPriority w:val="39"/>
    <w:unhideWhenUsed/>
    <w:rsid w:val="00BE3572"/>
    <w:pPr>
      <w:spacing w:after="0"/>
      <w:ind w:left="1320"/>
    </w:pPr>
    <w:rPr>
      <w:rFonts w:cstheme="minorHAnsi"/>
      <w:sz w:val="20"/>
      <w:szCs w:val="20"/>
    </w:rPr>
  </w:style>
  <w:style w:type="paragraph" w:styleId="81">
    <w:name w:val="toc 8"/>
    <w:basedOn w:val="a"/>
    <w:next w:val="a"/>
    <w:autoRedefine/>
    <w:uiPriority w:val="39"/>
    <w:unhideWhenUsed/>
    <w:rsid w:val="00BE3572"/>
    <w:pPr>
      <w:spacing w:after="0"/>
      <w:ind w:left="1540"/>
    </w:pPr>
    <w:rPr>
      <w:rFonts w:cstheme="minorHAnsi"/>
      <w:sz w:val="20"/>
      <w:szCs w:val="20"/>
    </w:rPr>
  </w:style>
  <w:style w:type="paragraph" w:styleId="91">
    <w:name w:val="toc 9"/>
    <w:basedOn w:val="a"/>
    <w:next w:val="a"/>
    <w:autoRedefine/>
    <w:uiPriority w:val="39"/>
    <w:unhideWhenUsed/>
    <w:rsid w:val="00BE3572"/>
    <w:pPr>
      <w:spacing w:after="0"/>
      <w:ind w:left="1760"/>
    </w:pPr>
    <w:rPr>
      <w:rFonts w:cstheme="minorHAnsi"/>
      <w:sz w:val="20"/>
      <w:szCs w:val="20"/>
    </w:rPr>
  </w:style>
  <w:style w:type="paragraph" w:styleId="ac">
    <w:name w:val="Balloon Text"/>
    <w:basedOn w:val="a"/>
    <w:link w:val="ad"/>
    <w:uiPriority w:val="99"/>
    <w:semiHidden/>
    <w:unhideWhenUsed/>
    <w:rsid w:val="00870AB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0AB4"/>
    <w:rPr>
      <w:rFonts w:ascii="Segoe UI" w:hAnsi="Segoe UI" w:cs="Segoe UI"/>
      <w:sz w:val="18"/>
      <w:szCs w:val="18"/>
    </w:rPr>
  </w:style>
  <w:style w:type="character" w:customStyle="1" w:styleId="40">
    <w:name w:val="Заголовок 4 Знак"/>
    <w:basedOn w:val="a0"/>
    <w:link w:val="4"/>
    <w:uiPriority w:val="9"/>
    <w:rsid w:val="00C90CD3"/>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C90CD3"/>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rsid w:val="00C90CD3"/>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C90CD3"/>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C90CD3"/>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C90CD3"/>
    <w:rPr>
      <w:rFonts w:asciiTheme="majorHAnsi" w:eastAsiaTheme="majorEastAsia" w:hAnsiTheme="majorHAnsi" w:cstheme="majorBidi"/>
      <w:i/>
      <w:iCs/>
      <w:color w:val="272727" w:themeColor="text1" w:themeTint="D8"/>
      <w:sz w:val="21"/>
      <w:szCs w:val="21"/>
    </w:rPr>
  </w:style>
  <w:style w:type="paragraph" w:styleId="ae">
    <w:name w:val="No Spacing"/>
    <w:uiPriority w:val="1"/>
    <w:qFormat/>
    <w:rsid w:val="00C90CD3"/>
    <w:pPr>
      <w:spacing w:after="0" w:line="240" w:lineRule="auto"/>
    </w:pPr>
  </w:style>
  <w:style w:type="paragraph" w:customStyle="1" w:styleId="12">
    <w:name w:val="Стиль1"/>
    <w:basedOn w:val="a"/>
    <w:link w:val="13"/>
    <w:qFormat/>
    <w:rsid w:val="006C5455"/>
    <w:pPr>
      <w:spacing w:line="240" w:lineRule="auto"/>
      <w:jc w:val="both"/>
    </w:pPr>
    <w:rPr>
      <w:rFonts w:ascii="Times New Roman" w:hAnsi="Times New Roman"/>
      <w:sz w:val="28"/>
    </w:rPr>
  </w:style>
  <w:style w:type="character" w:customStyle="1" w:styleId="13">
    <w:name w:val="Стиль1 Знак"/>
    <w:basedOn w:val="a0"/>
    <w:link w:val="12"/>
    <w:rsid w:val="006C545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71396">
      <w:bodyDiv w:val="1"/>
      <w:marLeft w:val="0"/>
      <w:marRight w:val="0"/>
      <w:marTop w:val="0"/>
      <w:marBottom w:val="0"/>
      <w:divBdr>
        <w:top w:val="none" w:sz="0" w:space="0" w:color="auto"/>
        <w:left w:val="none" w:sz="0" w:space="0" w:color="auto"/>
        <w:bottom w:val="none" w:sz="0" w:space="0" w:color="auto"/>
        <w:right w:val="none" w:sz="0" w:space="0" w:color="auto"/>
      </w:divBdr>
    </w:div>
    <w:div w:id="308479879">
      <w:bodyDiv w:val="1"/>
      <w:marLeft w:val="0"/>
      <w:marRight w:val="0"/>
      <w:marTop w:val="0"/>
      <w:marBottom w:val="0"/>
      <w:divBdr>
        <w:top w:val="none" w:sz="0" w:space="0" w:color="auto"/>
        <w:left w:val="none" w:sz="0" w:space="0" w:color="auto"/>
        <w:bottom w:val="none" w:sz="0" w:space="0" w:color="auto"/>
        <w:right w:val="none" w:sz="0" w:space="0" w:color="auto"/>
      </w:divBdr>
    </w:div>
    <w:div w:id="418987120">
      <w:bodyDiv w:val="1"/>
      <w:marLeft w:val="0"/>
      <w:marRight w:val="0"/>
      <w:marTop w:val="0"/>
      <w:marBottom w:val="0"/>
      <w:divBdr>
        <w:top w:val="none" w:sz="0" w:space="0" w:color="auto"/>
        <w:left w:val="none" w:sz="0" w:space="0" w:color="auto"/>
        <w:bottom w:val="none" w:sz="0" w:space="0" w:color="auto"/>
        <w:right w:val="none" w:sz="0" w:space="0" w:color="auto"/>
      </w:divBdr>
    </w:div>
    <w:div w:id="443765708">
      <w:bodyDiv w:val="1"/>
      <w:marLeft w:val="0"/>
      <w:marRight w:val="0"/>
      <w:marTop w:val="0"/>
      <w:marBottom w:val="0"/>
      <w:divBdr>
        <w:top w:val="none" w:sz="0" w:space="0" w:color="auto"/>
        <w:left w:val="none" w:sz="0" w:space="0" w:color="auto"/>
        <w:bottom w:val="none" w:sz="0" w:space="0" w:color="auto"/>
        <w:right w:val="none" w:sz="0" w:space="0" w:color="auto"/>
      </w:divBdr>
    </w:div>
    <w:div w:id="484400754">
      <w:bodyDiv w:val="1"/>
      <w:marLeft w:val="0"/>
      <w:marRight w:val="0"/>
      <w:marTop w:val="0"/>
      <w:marBottom w:val="0"/>
      <w:divBdr>
        <w:top w:val="none" w:sz="0" w:space="0" w:color="auto"/>
        <w:left w:val="none" w:sz="0" w:space="0" w:color="auto"/>
        <w:bottom w:val="none" w:sz="0" w:space="0" w:color="auto"/>
        <w:right w:val="none" w:sz="0" w:space="0" w:color="auto"/>
      </w:divBdr>
      <w:divsChild>
        <w:div w:id="1122533006">
          <w:marLeft w:val="0"/>
          <w:marRight w:val="0"/>
          <w:marTop w:val="0"/>
          <w:marBottom w:val="0"/>
          <w:divBdr>
            <w:top w:val="none" w:sz="0" w:space="0" w:color="auto"/>
            <w:left w:val="none" w:sz="0" w:space="0" w:color="auto"/>
            <w:bottom w:val="none" w:sz="0" w:space="0" w:color="auto"/>
            <w:right w:val="none" w:sz="0" w:space="0" w:color="auto"/>
          </w:divBdr>
          <w:divsChild>
            <w:div w:id="1817142084">
              <w:marLeft w:val="0"/>
              <w:marRight w:val="0"/>
              <w:marTop w:val="0"/>
              <w:marBottom w:val="0"/>
              <w:divBdr>
                <w:top w:val="none" w:sz="0" w:space="0" w:color="auto"/>
                <w:left w:val="none" w:sz="0" w:space="0" w:color="auto"/>
                <w:bottom w:val="none" w:sz="0" w:space="0" w:color="auto"/>
                <w:right w:val="none" w:sz="0" w:space="0" w:color="auto"/>
              </w:divBdr>
              <w:divsChild>
                <w:div w:id="727190818">
                  <w:marLeft w:val="0"/>
                  <w:marRight w:val="0"/>
                  <w:marTop w:val="0"/>
                  <w:marBottom w:val="0"/>
                  <w:divBdr>
                    <w:top w:val="none" w:sz="0" w:space="0" w:color="auto"/>
                    <w:left w:val="none" w:sz="0" w:space="0" w:color="auto"/>
                    <w:bottom w:val="none" w:sz="0" w:space="0" w:color="auto"/>
                    <w:right w:val="none" w:sz="0" w:space="0" w:color="auto"/>
                  </w:divBdr>
                  <w:divsChild>
                    <w:div w:id="993725295">
                      <w:marLeft w:val="0"/>
                      <w:marRight w:val="0"/>
                      <w:marTop w:val="0"/>
                      <w:marBottom w:val="0"/>
                      <w:divBdr>
                        <w:top w:val="none" w:sz="0" w:space="0" w:color="auto"/>
                        <w:left w:val="none" w:sz="0" w:space="0" w:color="auto"/>
                        <w:bottom w:val="none" w:sz="0" w:space="0" w:color="auto"/>
                        <w:right w:val="none" w:sz="0" w:space="0" w:color="auto"/>
                      </w:divBdr>
                      <w:divsChild>
                        <w:div w:id="1138113778">
                          <w:marLeft w:val="0"/>
                          <w:marRight w:val="0"/>
                          <w:marTop w:val="0"/>
                          <w:marBottom w:val="0"/>
                          <w:divBdr>
                            <w:top w:val="none" w:sz="0" w:space="0" w:color="auto"/>
                            <w:left w:val="none" w:sz="0" w:space="0" w:color="auto"/>
                            <w:bottom w:val="none" w:sz="0" w:space="0" w:color="auto"/>
                            <w:right w:val="none" w:sz="0" w:space="0" w:color="auto"/>
                          </w:divBdr>
                          <w:divsChild>
                            <w:div w:id="1047799088">
                              <w:marLeft w:val="0"/>
                              <w:marRight w:val="0"/>
                              <w:marTop w:val="0"/>
                              <w:marBottom w:val="0"/>
                              <w:divBdr>
                                <w:top w:val="none" w:sz="0" w:space="0" w:color="auto"/>
                                <w:left w:val="none" w:sz="0" w:space="0" w:color="auto"/>
                                <w:bottom w:val="none" w:sz="0" w:space="0" w:color="auto"/>
                                <w:right w:val="none" w:sz="0" w:space="0" w:color="auto"/>
                              </w:divBdr>
                              <w:divsChild>
                                <w:div w:id="1275333778">
                                  <w:marLeft w:val="0"/>
                                  <w:marRight w:val="0"/>
                                  <w:marTop w:val="0"/>
                                  <w:marBottom w:val="0"/>
                                  <w:divBdr>
                                    <w:top w:val="none" w:sz="0" w:space="0" w:color="auto"/>
                                    <w:left w:val="none" w:sz="0" w:space="0" w:color="auto"/>
                                    <w:bottom w:val="none" w:sz="0" w:space="0" w:color="auto"/>
                                    <w:right w:val="none" w:sz="0" w:space="0" w:color="auto"/>
                                  </w:divBdr>
                                  <w:divsChild>
                                    <w:div w:id="891110837">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026967">
          <w:marLeft w:val="0"/>
          <w:marRight w:val="0"/>
          <w:marTop w:val="0"/>
          <w:marBottom w:val="0"/>
          <w:divBdr>
            <w:top w:val="none" w:sz="0" w:space="0" w:color="auto"/>
            <w:left w:val="none" w:sz="0" w:space="0" w:color="auto"/>
            <w:bottom w:val="none" w:sz="0" w:space="0" w:color="auto"/>
            <w:right w:val="none" w:sz="0" w:space="0" w:color="auto"/>
          </w:divBdr>
          <w:divsChild>
            <w:div w:id="526406955">
              <w:marLeft w:val="0"/>
              <w:marRight w:val="0"/>
              <w:marTop w:val="0"/>
              <w:marBottom w:val="0"/>
              <w:divBdr>
                <w:top w:val="none" w:sz="0" w:space="0" w:color="auto"/>
                <w:left w:val="none" w:sz="0" w:space="0" w:color="auto"/>
                <w:bottom w:val="none" w:sz="0" w:space="0" w:color="auto"/>
                <w:right w:val="none" w:sz="0" w:space="0" w:color="auto"/>
              </w:divBdr>
              <w:divsChild>
                <w:div w:id="1023746978">
                  <w:marLeft w:val="0"/>
                  <w:marRight w:val="0"/>
                  <w:marTop w:val="0"/>
                  <w:marBottom w:val="0"/>
                  <w:divBdr>
                    <w:top w:val="none" w:sz="0" w:space="0" w:color="auto"/>
                    <w:left w:val="none" w:sz="0" w:space="0" w:color="auto"/>
                    <w:bottom w:val="none" w:sz="0" w:space="0" w:color="auto"/>
                    <w:right w:val="none" w:sz="0" w:space="0" w:color="auto"/>
                  </w:divBdr>
                  <w:divsChild>
                    <w:div w:id="1508473699">
                      <w:marLeft w:val="0"/>
                      <w:marRight w:val="0"/>
                      <w:marTop w:val="0"/>
                      <w:marBottom w:val="0"/>
                      <w:divBdr>
                        <w:top w:val="none" w:sz="0" w:space="0" w:color="auto"/>
                        <w:left w:val="none" w:sz="0" w:space="0" w:color="auto"/>
                        <w:bottom w:val="none" w:sz="0" w:space="0" w:color="auto"/>
                        <w:right w:val="none" w:sz="0" w:space="0" w:color="auto"/>
                      </w:divBdr>
                      <w:divsChild>
                        <w:div w:id="474763610">
                          <w:marLeft w:val="0"/>
                          <w:marRight w:val="0"/>
                          <w:marTop w:val="0"/>
                          <w:marBottom w:val="0"/>
                          <w:divBdr>
                            <w:top w:val="none" w:sz="0" w:space="0" w:color="auto"/>
                            <w:left w:val="none" w:sz="0" w:space="0" w:color="auto"/>
                            <w:bottom w:val="none" w:sz="0" w:space="0" w:color="auto"/>
                            <w:right w:val="none" w:sz="0" w:space="0" w:color="auto"/>
                          </w:divBdr>
                          <w:divsChild>
                            <w:div w:id="1083530070">
                              <w:marLeft w:val="0"/>
                              <w:marRight w:val="0"/>
                              <w:marTop w:val="0"/>
                              <w:marBottom w:val="0"/>
                              <w:divBdr>
                                <w:top w:val="none" w:sz="0" w:space="0" w:color="auto"/>
                                <w:left w:val="none" w:sz="0" w:space="0" w:color="auto"/>
                                <w:bottom w:val="none" w:sz="0" w:space="0" w:color="auto"/>
                                <w:right w:val="none" w:sz="0" w:space="0" w:color="auto"/>
                              </w:divBdr>
                            </w:div>
                            <w:div w:id="2392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052243">
      <w:bodyDiv w:val="1"/>
      <w:marLeft w:val="0"/>
      <w:marRight w:val="0"/>
      <w:marTop w:val="0"/>
      <w:marBottom w:val="0"/>
      <w:divBdr>
        <w:top w:val="none" w:sz="0" w:space="0" w:color="auto"/>
        <w:left w:val="none" w:sz="0" w:space="0" w:color="auto"/>
        <w:bottom w:val="none" w:sz="0" w:space="0" w:color="auto"/>
        <w:right w:val="none" w:sz="0" w:space="0" w:color="auto"/>
      </w:divBdr>
    </w:div>
    <w:div w:id="845554462">
      <w:bodyDiv w:val="1"/>
      <w:marLeft w:val="0"/>
      <w:marRight w:val="0"/>
      <w:marTop w:val="0"/>
      <w:marBottom w:val="0"/>
      <w:divBdr>
        <w:top w:val="none" w:sz="0" w:space="0" w:color="auto"/>
        <w:left w:val="none" w:sz="0" w:space="0" w:color="auto"/>
        <w:bottom w:val="none" w:sz="0" w:space="0" w:color="auto"/>
        <w:right w:val="none" w:sz="0" w:space="0" w:color="auto"/>
      </w:divBdr>
    </w:div>
    <w:div w:id="959384386">
      <w:bodyDiv w:val="1"/>
      <w:marLeft w:val="0"/>
      <w:marRight w:val="0"/>
      <w:marTop w:val="0"/>
      <w:marBottom w:val="0"/>
      <w:divBdr>
        <w:top w:val="none" w:sz="0" w:space="0" w:color="auto"/>
        <w:left w:val="none" w:sz="0" w:space="0" w:color="auto"/>
        <w:bottom w:val="none" w:sz="0" w:space="0" w:color="auto"/>
        <w:right w:val="none" w:sz="0" w:space="0" w:color="auto"/>
      </w:divBdr>
    </w:div>
    <w:div w:id="1136486583">
      <w:bodyDiv w:val="1"/>
      <w:marLeft w:val="0"/>
      <w:marRight w:val="0"/>
      <w:marTop w:val="0"/>
      <w:marBottom w:val="0"/>
      <w:divBdr>
        <w:top w:val="none" w:sz="0" w:space="0" w:color="auto"/>
        <w:left w:val="none" w:sz="0" w:space="0" w:color="auto"/>
        <w:bottom w:val="none" w:sz="0" w:space="0" w:color="auto"/>
        <w:right w:val="none" w:sz="0" w:space="0" w:color="auto"/>
      </w:divBdr>
    </w:div>
    <w:div w:id="1163934212">
      <w:bodyDiv w:val="1"/>
      <w:marLeft w:val="0"/>
      <w:marRight w:val="0"/>
      <w:marTop w:val="0"/>
      <w:marBottom w:val="0"/>
      <w:divBdr>
        <w:top w:val="none" w:sz="0" w:space="0" w:color="auto"/>
        <w:left w:val="none" w:sz="0" w:space="0" w:color="auto"/>
        <w:bottom w:val="none" w:sz="0" w:space="0" w:color="auto"/>
        <w:right w:val="none" w:sz="0" w:space="0" w:color="auto"/>
      </w:divBdr>
    </w:div>
    <w:div w:id="1205826573">
      <w:bodyDiv w:val="1"/>
      <w:marLeft w:val="0"/>
      <w:marRight w:val="0"/>
      <w:marTop w:val="0"/>
      <w:marBottom w:val="0"/>
      <w:divBdr>
        <w:top w:val="none" w:sz="0" w:space="0" w:color="auto"/>
        <w:left w:val="none" w:sz="0" w:space="0" w:color="auto"/>
        <w:bottom w:val="none" w:sz="0" w:space="0" w:color="auto"/>
        <w:right w:val="none" w:sz="0" w:space="0" w:color="auto"/>
      </w:divBdr>
    </w:div>
    <w:div w:id="1492595817">
      <w:bodyDiv w:val="1"/>
      <w:marLeft w:val="0"/>
      <w:marRight w:val="0"/>
      <w:marTop w:val="0"/>
      <w:marBottom w:val="0"/>
      <w:divBdr>
        <w:top w:val="none" w:sz="0" w:space="0" w:color="auto"/>
        <w:left w:val="none" w:sz="0" w:space="0" w:color="auto"/>
        <w:bottom w:val="none" w:sz="0" w:space="0" w:color="auto"/>
        <w:right w:val="none" w:sz="0" w:space="0" w:color="auto"/>
      </w:divBdr>
    </w:div>
    <w:div w:id="1563785868">
      <w:bodyDiv w:val="1"/>
      <w:marLeft w:val="0"/>
      <w:marRight w:val="0"/>
      <w:marTop w:val="0"/>
      <w:marBottom w:val="0"/>
      <w:divBdr>
        <w:top w:val="none" w:sz="0" w:space="0" w:color="auto"/>
        <w:left w:val="none" w:sz="0" w:space="0" w:color="auto"/>
        <w:bottom w:val="none" w:sz="0" w:space="0" w:color="auto"/>
        <w:right w:val="none" w:sz="0" w:space="0" w:color="auto"/>
      </w:divBdr>
    </w:div>
    <w:div w:id="1564872836">
      <w:bodyDiv w:val="1"/>
      <w:marLeft w:val="0"/>
      <w:marRight w:val="0"/>
      <w:marTop w:val="0"/>
      <w:marBottom w:val="0"/>
      <w:divBdr>
        <w:top w:val="none" w:sz="0" w:space="0" w:color="auto"/>
        <w:left w:val="none" w:sz="0" w:space="0" w:color="auto"/>
        <w:bottom w:val="none" w:sz="0" w:space="0" w:color="auto"/>
        <w:right w:val="none" w:sz="0" w:space="0" w:color="auto"/>
      </w:divBdr>
    </w:div>
    <w:div w:id="1608613042">
      <w:bodyDiv w:val="1"/>
      <w:marLeft w:val="0"/>
      <w:marRight w:val="0"/>
      <w:marTop w:val="0"/>
      <w:marBottom w:val="0"/>
      <w:divBdr>
        <w:top w:val="none" w:sz="0" w:space="0" w:color="auto"/>
        <w:left w:val="none" w:sz="0" w:space="0" w:color="auto"/>
        <w:bottom w:val="none" w:sz="0" w:space="0" w:color="auto"/>
        <w:right w:val="none" w:sz="0" w:space="0" w:color="auto"/>
      </w:divBdr>
    </w:div>
    <w:div w:id="192029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notariat.ru%2Fru-ru%2Fnews%2Fpravovye-garantii-notariata-itogi-2025-goda-2512&amp;utf=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2AC6C-A633-43AF-ABA2-B9FB5CEA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4456</Words>
  <Characters>25401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 Windows</cp:lastModifiedBy>
  <cp:revision>4</cp:revision>
  <dcterms:created xsi:type="dcterms:W3CDTF">2026-03-30T06:28:00Z</dcterms:created>
  <dcterms:modified xsi:type="dcterms:W3CDTF">2026-04-01T08:41:00Z</dcterms:modified>
</cp:coreProperties>
</file>